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B9B4" w14:textId="77777777" w:rsidR="00AA07B7" w:rsidRDefault="00AA07B7" w:rsidP="007D0D14">
      <w:pPr>
        <w:rPr>
          <w:rFonts w:ascii="Calibri" w:hAnsi="Calibri" w:cs="Calibri"/>
        </w:rPr>
      </w:pPr>
    </w:p>
    <w:p w14:paraId="1FE62508" w14:textId="77777777" w:rsidR="00D94CA6" w:rsidRDefault="00D94CA6" w:rsidP="00AA07B7">
      <w:pPr>
        <w:pBdr>
          <w:top w:val="single" w:sz="4" w:space="1" w:color="auto"/>
          <w:left w:val="single" w:sz="4" w:space="4" w:color="auto"/>
          <w:bottom w:val="single" w:sz="4" w:space="1" w:color="auto"/>
          <w:right w:val="single" w:sz="4" w:space="4" w:color="auto"/>
        </w:pBdr>
        <w:rPr>
          <w:rFonts w:ascii="Calibri" w:hAnsi="Calibri" w:cs="Calibri"/>
          <w:b/>
          <w:sz w:val="24"/>
          <w:szCs w:val="24"/>
        </w:rPr>
      </w:pPr>
    </w:p>
    <w:p w14:paraId="0D32339F" w14:textId="0A41F87A" w:rsidR="00EE1741" w:rsidRDefault="000D778C" w:rsidP="00AA07B7">
      <w:pPr>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821AF6">
        <w:rPr>
          <w:rFonts w:ascii="Calibri" w:hAnsi="Calibri" w:cs="Calibri"/>
          <w:b/>
          <w:sz w:val="24"/>
          <w:szCs w:val="24"/>
        </w:rPr>
        <w:t>Afsprakennota AndersTalige Nieuwkomers in het Basisonderwijs Zele (ATN)</w:t>
      </w:r>
      <w:r w:rsidR="00821AF6" w:rsidRPr="00821AF6">
        <w:rPr>
          <w:rFonts w:ascii="Calibri" w:hAnsi="Calibri" w:cs="Calibri"/>
          <w:b/>
          <w:sz w:val="24"/>
          <w:szCs w:val="24"/>
        </w:rPr>
        <w:t xml:space="preserve"> </w:t>
      </w:r>
      <w:r w:rsidR="001B0439">
        <w:rPr>
          <w:rFonts w:ascii="Calibri" w:hAnsi="Calibri" w:cs="Calibri"/>
          <w:b/>
          <w:sz w:val="24"/>
          <w:szCs w:val="24"/>
        </w:rPr>
        <w:t>voor</w:t>
      </w:r>
      <w:r w:rsidR="00C87F11">
        <w:rPr>
          <w:rFonts w:ascii="Calibri" w:hAnsi="Calibri" w:cs="Calibri"/>
          <w:b/>
          <w:sz w:val="24"/>
          <w:szCs w:val="24"/>
        </w:rPr>
        <w:t xml:space="preserve"> </w:t>
      </w:r>
    </w:p>
    <w:p w14:paraId="1D2DB9B5" w14:textId="5A480E9B" w:rsidR="00E821AE" w:rsidRDefault="00EE1741" w:rsidP="00AA07B7">
      <w:pPr>
        <w:pBdr>
          <w:top w:val="single" w:sz="4" w:space="1" w:color="auto"/>
          <w:left w:val="single" w:sz="4" w:space="4" w:color="auto"/>
          <w:bottom w:val="single" w:sz="4" w:space="1" w:color="auto"/>
          <w:right w:val="single" w:sz="4" w:space="4" w:color="auto"/>
        </w:pBdr>
        <w:rPr>
          <w:rFonts w:ascii="Calibri" w:hAnsi="Calibri" w:cs="Calibri"/>
          <w:b/>
          <w:sz w:val="24"/>
          <w:szCs w:val="24"/>
        </w:rPr>
      </w:pPr>
      <w:r>
        <w:rPr>
          <w:rFonts w:ascii="Calibri" w:hAnsi="Calibri" w:cs="Calibri"/>
          <w:b/>
          <w:sz w:val="24"/>
          <w:szCs w:val="24"/>
        </w:rPr>
        <w:t>Schooljaar 20</w:t>
      </w:r>
      <w:r w:rsidR="00B84BE6">
        <w:rPr>
          <w:rFonts w:ascii="Calibri" w:hAnsi="Calibri" w:cs="Calibri"/>
          <w:b/>
          <w:sz w:val="24"/>
          <w:szCs w:val="24"/>
        </w:rPr>
        <w:t>22-2023</w:t>
      </w:r>
      <w:r w:rsidR="00EA0FA1">
        <w:rPr>
          <w:rFonts w:ascii="Calibri" w:hAnsi="Calibri" w:cs="Calibri"/>
          <w:b/>
          <w:sz w:val="24"/>
          <w:szCs w:val="24"/>
        </w:rPr>
        <w:br/>
      </w:r>
      <w:r w:rsidR="006D5F81">
        <w:rPr>
          <w:rFonts w:ascii="Calibri" w:hAnsi="Calibri" w:cs="Calibri"/>
          <w:b/>
          <w:sz w:val="24"/>
          <w:szCs w:val="24"/>
        </w:rPr>
        <w:t>Versie_goedgekeurd op AV 1 juni 2022</w:t>
      </w:r>
    </w:p>
    <w:p w14:paraId="4C343780" w14:textId="77777777" w:rsidR="00D94CA6" w:rsidRPr="00821AF6" w:rsidRDefault="00D94CA6" w:rsidP="00AA07B7">
      <w:pPr>
        <w:pBdr>
          <w:top w:val="single" w:sz="4" w:space="1" w:color="auto"/>
          <w:left w:val="single" w:sz="4" w:space="4" w:color="auto"/>
          <w:bottom w:val="single" w:sz="4" w:space="1" w:color="auto"/>
          <w:right w:val="single" w:sz="4" w:space="4" w:color="auto"/>
        </w:pBdr>
        <w:rPr>
          <w:rFonts w:ascii="Calibri" w:hAnsi="Calibri" w:cs="Calibri"/>
          <w:b/>
          <w:sz w:val="24"/>
          <w:szCs w:val="24"/>
        </w:rPr>
      </w:pPr>
    </w:p>
    <w:p w14:paraId="1D2DB9B6" w14:textId="11D3E187" w:rsidR="00AA07B7" w:rsidRDefault="00AA07B7" w:rsidP="007D0D14">
      <w:pPr>
        <w:rPr>
          <w:rFonts w:ascii="Calibri" w:hAnsi="Calibri" w:cs="Calibri"/>
        </w:rPr>
      </w:pPr>
    </w:p>
    <w:p w14:paraId="087FABAC" w14:textId="690F6305" w:rsidR="00A13B1A" w:rsidRPr="00700BDA" w:rsidRDefault="00700BDA" w:rsidP="00700BDA">
      <w:pPr>
        <w:pStyle w:val="Lijstalinea"/>
        <w:numPr>
          <w:ilvl w:val="0"/>
          <w:numId w:val="16"/>
        </w:numPr>
        <w:rPr>
          <w:rFonts w:ascii="Calibri" w:hAnsi="Calibri" w:cs="Calibri"/>
          <w:b/>
          <w:bCs/>
          <w:u w:val="single"/>
        </w:rPr>
      </w:pPr>
      <w:r w:rsidRPr="00700BDA">
        <w:rPr>
          <w:rFonts w:ascii="Calibri" w:hAnsi="Calibri" w:cs="Calibri"/>
          <w:b/>
          <w:bCs/>
          <w:u w:val="single"/>
        </w:rPr>
        <w:t>Regelgevend kader</w:t>
      </w:r>
    </w:p>
    <w:p w14:paraId="65E10B47" w14:textId="21DF83D4" w:rsidR="00B9553F" w:rsidRPr="00B9553F" w:rsidRDefault="00B9553F" w:rsidP="00B9553F">
      <w:pPr>
        <w:rPr>
          <w:rFonts w:ascii="Calibri" w:hAnsi="Calibri" w:cs="Calibri"/>
        </w:rPr>
      </w:pPr>
      <w:r>
        <w:rPr>
          <w:rFonts w:ascii="Calibri" w:hAnsi="Calibri" w:cs="Calibri"/>
        </w:rPr>
        <w:t xml:space="preserve">Omzendbrief : </w:t>
      </w:r>
      <w:r w:rsidRPr="00B9553F">
        <w:rPr>
          <w:rFonts w:ascii="Calibri" w:hAnsi="Calibri" w:cs="Calibri"/>
        </w:rPr>
        <w:t>Onthaalonderwijs voor anderstalige nieuwkomers</w:t>
      </w:r>
    </w:p>
    <w:p w14:paraId="4A593E80" w14:textId="4B3E7B5F" w:rsidR="00B9553F" w:rsidRDefault="00B9553F" w:rsidP="00B9553F">
      <w:pPr>
        <w:rPr>
          <w:rFonts w:ascii="Calibri" w:hAnsi="Calibri" w:cs="Calibri"/>
          <w:b/>
          <w:bCs/>
        </w:rPr>
      </w:pPr>
      <w:r w:rsidRPr="00B9553F">
        <w:rPr>
          <w:rFonts w:ascii="Calibri" w:hAnsi="Calibri" w:cs="Calibri"/>
          <w:b/>
          <w:bCs/>
        </w:rPr>
        <w:t>BaO/2006/03</w:t>
      </w:r>
    </w:p>
    <w:p w14:paraId="370FCB92" w14:textId="740174A1" w:rsidR="000D67ED" w:rsidRDefault="000D67ED" w:rsidP="00B9553F">
      <w:pPr>
        <w:rPr>
          <w:rFonts w:ascii="Calibri" w:hAnsi="Calibri" w:cs="Calibri"/>
          <w:b/>
          <w:bCs/>
        </w:rPr>
      </w:pPr>
    </w:p>
    <w:p w14:paraId="01D75522" w14:textId="77777777" w:rsidR="00045D42" w:rsidRPr="00045D42" w:rsidRDefault="00045D42" w:rsidP="00045D42">
      <w:pPr>
        <w:rPr>
          <w:rFonts w:ascii="Calibri" w:hAnsi="Calibri" w:cs="Calibri"/>
        </w:rPr>
      </w:pPr>
      <w:r>
        <w:rPr>
          <w:rFonts w:ascii="Calibri" w:hAnsi="Calibri" w:cs="Calibri"/>
        </w:rPr>
        <w:t xml:space="preserve">Omzendbrief : </w:t>
      </w:r>
      <w:r w:rsidRPr="00045D42">
        <w:rPr>
          <w:rFonts w:ascii="Calibri" w:hAnsi="Calibri" w:cs="Calibri"/>
        </w:rPr>
        <w:t>Inschrijvingsrecht en aanmeldingsprocedures in het basisonderwijs voor inschrijvingen</w:t>
      </w:r>
    </w:p>
    <w:p w14:paraId="3CE9A051" w14:textId="69B80849" w:rsidR="00045D42" w:rsidRDefault="00045D42" w:rsidP="00045D42">
      <w:pPr>
        <w:rPr>
          <w:rFonts w:ascii="Calibri" w:hAnsi="Calibri" w:cs="Calibri"/>
        </w:rPr>
      </w:pPr>
      <w:r w:rsidRPr="00045D42">
        <w:rPr>
          <w:rFonts w:ascii="Calibri" w:hAnsi="Calibri" w:cs="Calibri"/>
        </w:rPr>
        <w:t>BaO/2012/01</w:t>
      </w:r>
    </w:p>
    <w:p w14:paraId="5422C697" w14:textId="77777777" w:rsidR="00045D42" w:rsidRDefault="00045D42" w:rsidP="00045D42">
      <w:pPr>
        <w:rPr>
          <w:rFonts w:ascii="Calibri" w:hAnsi="Calibri" w:cs="Calibri"/>
        </w:rPr>
      </w:pPr>
    </w:p>
    <w:p w14:paraId="76E44776" w14:textId="4BBBA3BB" w:rsidR="000D67ED" w:rsidRDefault="00045D42" w:rsidP="00B9553F">
      <w:pPr>
        <w:rPr>
          <w:rFonts w:ascii="Calibri" w:hAnsi="Calibri" w:cs="Calibri"/>
        </w:rPr>
      </w:pPr>
      <w:r w:rsidRPr="00045D42">
        <w:rPr>
          <w:rFonts w:ascii="Calibri" w:hAnsi="Calibri" w:cs="Calibri"/>
          <w:b/>
          <w:bCs/>
        </w:rPr>
        <w:t>Let op</w:t>
      </w:r>
      <w:r>
        <w:rPr>
          <w:rFonts w:ascii="Calibri" w:hAnsi="Calibri" w:cs="Calibri"/>
          <w:b/>
          <w:bCs/>
        </w:rPr>
        <w:t xml:space="preserve"> ! </w:t>
      </w:r>
      <w:r w:rsidR="0050232D">
        <w:rPr>
          <w:rFonts w:ascii="Calibri" w:hAnsi="Calibri" w:cs="Calibri"/>
          <w:b/>
          <w:bCs/>
        </w:rPr>
        <w:t>N</w:t>
      </w:r>
      <w:r w:rsidRPr="00045D42">
        <w:rPr>
          <w:rFonts w:ascii="Calibri" w:hAnsi="Calibri" w:cs="Calibri"/>
          <w:b/>
          <w:bCs/>
        </w:rPr>
        <w:t>ieuwe</w:t>
      </w:r>
      <w:r w:rsidR="004647BB">
        <w:rPr>
          <w:rFonts w:ascii="Calibri" w:hAnsi="Calibri" w:cs="Calibri"/>
          <w:b/>
          <w:bCs/>
        </w:rPr>
        <w:t xml:space="preserve">/aanvullende </w:t>
      </w:r>
      <w:r w:rsidRPr="00045D42">
        <w:rPr>
          <w:rFonts w:ascii="Calibri" w:hAnsi="Calibri" w:cs="Calibri"/>
          <w:b/>
          <w:bCs/>
        </w:rPr>
        <w:t>regelgeving m.b.t. opvang van Oekraïnse leerlingen.</w:t>
      </w:r>
      <w:r>
        <w:rPr>
          <w:rFonts w:ascii="Calibri" w:hAnsi="Calibri" w:cs="Calibri"/>
        </w:rPr>
        <w:br/>
      </w:r>
      <w:hyperlink r:id="rId7" w:history="1">
        <w:r w:rsidR="008E779E" w:rsidRPr="007824DE">
          <w:rPr>
            <w:rStyle w:val="Hyperlink"/>
            <w:rFonts w:ascii="Calibri" w:hAnsi="Calibri" w:cs="Calibri"/>
          </w:rPr>
          <w:t>https://onderwijs.vlaanderen.be/nl/directies-en-administraties/organisatie-en-beheer/onthaalonderwijs-voor-anderstalige-nieuwkomers-organiseren</w:t>
        </w:r>
      </w:hyperlink>
    </w:p>
    <w:p w14:paraId="49B931A9" w14:textId="2EC599FC" w:rsidR="008E779E" w:rsidRDefault="008E779E" w:rsidP="00B9553F">
      <w:pPr>
        <w:rPr>
          <w:rFonts w:ascii="Calibri" w:hAnsi="Calibri" w:cs="Calibri"/>
        </w:rPr>
      </w:pPr>
    </w:p>
    <w:p w14:paraId="6DB13648" w14:textId="2E3CF250" w:rsidR="005C5A94" w:rsidRDefault="000B1C80" w:rsidP="00B9553F">
      <w:pPr>
        <w:rPr>
          <w:rFonts w:ascii="Calibri" w:hAnsi="Calibri" w:cs="Calibri"/>
        </w:rPr>
      </w:pPr>
      <w:hyperlink r:id="rId8" w:history="1">
        <w:r w:rsidR="007F4C27" w:rsidRPr="007824DE">
          <w:rPr>
            <w:rStyle w:val="Hyperlink"/>
            <w:rFonts w:ascii="Calibri" w:hAnsi="Calibri" w:cs="Calibri"/>
          </w:rPr>
          <w:t>https://onderwijs.vlaanderen.be/nl/oekrainecrisis-maatregelen-voor-scholen</w:t>
        </w:r>
      </w:hyperlink>
    </w:p>
    <w:p w14:paraId="758AFE97" w14:textId="7055EB2D" w:rsidR="001F7E16" w:rsidRDefault="001F7E16" w:rsidP="00B9553F">
      <w:pPr>
        <w:rPr>
          <w:rFonts w:ascii="Calibri" w:hAnsi="Calibri" w:cs="Calibri"/>
        </w:rPr>
      </w:pPr>
    </w:p>
    <w:p w14:paraId="6D667AA2" w14:textId="77777777" w:rsidR="00167C74" w:rsidRDefault="00167C74" w:rsidP="007D0D14">
      <w:pPr>
        <w:rPr>
          <w:rFonts w:ascii="Calibri" w:hAnsi="Calibri" w:cs="Calibri"/>
        </w:rPr>
      </w:pPr>
    </w:p>
    <w:p w14:paraId="3EDEF6F5" w14:textId="0AB4F298" w:rsidR="00C43536" w:rsidRDefault="00C43536" w:rsidP="00B77443">
      <w:pPr>
        <w:pStyle w:val="Lijstalinea"/>
        <w:numPr>
          <w:ilvl w:val="0"/>
          <w:numId w:val="4"/>
        </w:numPr>
        <w:rPr>
          <w:rFonts w:ascii="Calibri" w:hAnsi="Calibri" w:cs="Calibri"/>
          <w:b/>
          <w:u w:val="single"/>
        </w:rPr>
      </w:pPr>
      <w:r>
        <w:rPr>
          <w:rFonts w:ascii="Calibri" w:hAnsi="Calibri" w:cs="Calibri"/>
          <w:b/>
          <w:u w:val="single"/>
        </w:rPr>
        <w:t>Definitie ATN lln in het basisonderwijs</w:t>
      </w:r>
    </w:p>
    <w:p w14:paraId="5ACB5FAC" w14:textId="3D8C335B" w:rsidR="00C43536" w:rsidRDefault="00C43536" w:rsidP="00C43536">
      <w:pPr>
        <w:rPr>
          <w:rFonts w:ascii="Calibri" w:hAnsi="Calibri" w:cs="Calibri"/>
          <w:b/>
          <w:u w:val="single"/>
        </w:rPr>
      </w:pPr>
    </w:p>
    <w:p w14:paraId="678271B4" w14:textId="77777777" w:rsidR="00D90638" w:rsidRPr="00D90638" w:rsidRDefault="00D90638" w:rsidP="00D90638">
      <w:pPr>
        <w:rPr>
          <w:rFonts w:ascii="Calibri" w:hAnsi="Calibri" w:cs="Calibri"/>
          <w:bCs/>
        </w:rPr>
      </w:pPr>
      <w:r w:rsidRPr="009E6A44">
        <w:rPr>
          <w:rFonts w:ascii="Calibri" w:hAnsi="Calibri" w:cs="Calibri"/>
          <w:b/>
        </w:rPr>
        <w:t>Anderstalige nieuwkomers</w:t>
      </w:r>
      <w:r w:rsidRPr="00D90638">
        <w:rPr>
          <w:rFonts w:ascii="Calibri" w:hAnsi="Calibri" w:cs="Calibri"/>
          <w:bCs/>
        </w:rPr>
        <w:t xml:space="preserve"> zijn leerlingen in het basisonderwijs die uiterlijk op 31 december van het lopende schooljaar vijf jaar of ouder zijn en die op de dag van de voorziene instap in de school, gelijktijdig aan al de volgende voorwaarden voldoen:</w:t>
      </w:r>
    </w:p>
    <w:p w14:paraId="12510506" w14:textId="77777777" w:rsidR="00D90638" w:rsidRPr="00D90638" w:rsidRDefault="00D90638" w:rsidP="00D90638">
      <w:pPr>
        <w:rPr>
          <w:rFonts w:ascii="Calibri" w:hAnsi="Calibri" w:cs="Calibri"/>
          <w:bCs/>
        </w:rPr>
      </w:pPr>
    </w:p>
    <w:p w14:paraId="493A699B" w14:textId="77777777" w:rsidR="00D90638" w:rsidRPr="00D90638" w:rsidRDefault="00D90638" w:rsidP="00D90638">
      <w:pPr>
        <w:pStyle w:val="Lijstalinea"/>
        <w:numPr>
          <w:ilvl w:val="0"/>
          <w:numId w:val="14"/>
        </w:numPr>
        <w:rPr>
          <w:rFonts w:ascii="Calibri" w:hAnsi="Calibri" w:cs="Calibri"/>
          <w:bCs/>
        </w:rPr>
      </w:pPr>
      <w:r w:rsidRPr="00D90638">
        <w:rPr>
          <w:rFonts w:ascii="Calibri" w:hAnsi="Calibri" w:cs="Calibri"/>
          <w:bCs/>
        </w:rPr>
        <w:t>niet het Nederlands als thuistaal of als moedertaal hebben;</w:t>
      </w:r>
    </w:p>
    <w:p w14:paraId="60F24283" w14:textId="77777777" w:rsidR="00D90638" w:rsidRPr="00D90638" w:rsidRDefault="00D90638" w:rsidP="00D90638">
      <w:pPr>
        <w:pStyle w:val="Lijstalinea"/>
        <w:numPr>
          <w:ilvl w:val="0"/>
          <w:numId w:val="14"/>
        </w:numPr>
        <w:rPr>
          <w:rFonts w:ascii="Calibri" w:hAnsi="Calibri" w:cs="Calibri"/>
          <w:bCs/>
        </w:rPr>
      </w:pPr>
      <w:r w:rsidRPr="00D90638">
        <w:rPr>
          <w:rFonts w:ascii="Calibri" w:hAnsi="Calibri" w:cs="Calibri"/>
          <w:bCs/>
        </w:rPr>
        <w:t>onvoldoende de onderwijstaal beheersen om met goed gevolg de lessen te kunnen volgen ;</w:t>
      </w:r>
    </w:p>
    <w:p w14:paraId="48EE8850" w14:textId="77777777" w:rsidR="00D90638" w:rsidRPr="00D90638" w:rsidRDefault="00D90638" w:rsidP="00D90638">
      <w:pPr>
        <w:pStyle w:val="Lijstalinea"/>
        <w:numPr>
          <w:ilvl w:val="0"/>
          <w:numId w:val="14"/>
        </w:numPr>
        <w:rPr>
          <w:rFonts w:ascii="Calibri" w:hAnsi="Calibri" w:cs="Calibri"/>
          <w:bCs/>
        </w:rPr>
      </w:pPr>
      <w:r w:rsidRPr="00D90638">
        <w:rPr>
          <w:rFonts w:ascii="Calibri" w:hAnsi="Calibri" w:cs="Calibri"/>
          <w:bCs/>
        </w:rPr>
        <w:t>maximaal 9 maanden ingeschreven zijn in een school met het Nederlands als onderwijstaal (de vakantiemaanden juli en augustus worden niet meegerekend);</w:t>
      </w:r>
    </w:p>
    <w:p w14:paraId="469AFC1B" w14:textId="01F02E0C" w:rsidR="00C43536" w:rsidRPr="00D90638" w:rsidRDefault="00D90638" w:rsidP="00D90638">
      <w:pPr>
        <w:pStyle w:val="Lijstalinea"/>
        <w:numPr>
          <w:ilvl w:val="0"/>
          <w:numId w:val="14"/>
        </w:numPr>
        <w:rPr>
          <w:rFonts w:ascii="Calibri" w:hAnsi="Calibri" w:cs="Calibri"/>
          <w:bCs/>
        </w:rPr>
      </w:pPr>
      <w:r w:rsidRPr="00D90638">
        <w:rPr>
          <w:rFonts w:ascii="Calibri" w:hAnsi="Calibri" w:cs="Calibri"/>
          <w:bCs/>
        </w:rPr>
        <w:t>een nieuwkomer zijn, d.w.z. maximaal één jaar ononderbroken in België verblijven.</w:t>
      </w:r>
    </w:p>
    <w:p w14:paraId="516A65D4" w14:textId="79D16A00" w:rsidR="00C43536" w:rsidRPr="00D90638" w:rsidRDefault="00C43536" w:rsidP="00C43536">
      <w:pPr>
        <w:rPr>
          <w:rFonts w:ascii="Calibri" w:hAnsi="Calibri" w:cs="Calibri"/>
          <w:bCs/>
        </w:rPr>
      </w:pPr>
    </w:p>
    <w:p w14:paraId="1D0093DD" w14:textId="77777777" w:rsidR="00760739" w:rsidRPr="009E6A44" w:rsidRDefault="00760739" w:rsidP="00760739">
      <w:pPr>
        <w:rPr>
          <w:rFonts w:ascii="Calibri" w:hAnsi="Calibri" w:cs="Calibri"/>
          <w:bCs/>
        </w:rPr>
      </w:pPr>
      <w:r w:rsidRPr="009E6A44">
        <w:rPr>
          <w:rFonts w:ascii="Calibri" w:hAnsi="Calibri" w:cs="Calibri"/>
          <w:b/>
        </w:rPr>
        <w:t>Gewezen anderstalige nieuwkomers</w:t>
      </w:r>
      <w:r w:rsidRPr="009E6A44">
        <w:rPr>
          <w:rFonts w:ascii="Calibri" w:hAnsi="Calibri" w:cs="Calibri"/>
          <w:bCs/>
        </w:rPr>
        <w:t xml:space="preserve"> zijn leerlingen in het basisonderwijs die in het voorafgaande schooljaar anderstalige nieuwkomers waren én onthaalonderwijs hebben genoten, met ten minste lestijden AN (cfr. 3.2.) of GAN (cfr 3.3.).</w:t>
      </w:r>
    </w:p>
    <w:p w14:paraId="3A355370" w14:textId="77777777" w:rsidR="00760739" w:rsidRPr="009E6A44" w:rsidRDefault="00760739" w:rsidP="00760739">
      <w:pPr>
        <w:rPr>
          <w:rFonts w:ascii="Calibri" w:hAnsi="Calibri" w:cs="Calibri"/>
          <w:bCs/>
        </w:rPr>
      </w:pPr>
    </w:p>
    <w:p w14:paraId="71DC8918" w14:textId="2ACEB479" w:rsidR="00C43536" w:rsidRPr="009E6A44" w:rsidRDefault="00760739" w:rsidP="00760739">
      <w:pPr>
        <w:rPr>
          <w:rFonts w:ascii="Calibri" w:hAnsi="Calibri" w:cs="Calibri"/>
          <w:bCs/>
        </w:rPr>
      </w:pPr>
      <w:r w:rsidRPr="009E6A44">
        <w:rPr>
          <w:rFonts w:ascii="Calibri" w:hAnsi="Calibri" w:cs="Calibri"/>
          <w:bCs/>
        </w:rPr>
        <w:t>Wanneer een anderstalige nieuwkomer na het onthaaljaar van school verandert, dan moet de nieuwe school bij de oude school een verklaring opvragen waaruit blijkt dat deze leerling het voorafgaande schooljaar anderstalige nieuwkomer was én een onthaaljaar in die school heeft genoten.</w:t>
      </w:r>
    </w:p>
    <w:p w14:paraId="52341996" w14:textId="33C68308" w:rsidR="00C43536" w:rsidRDefault="00C43536" w:rsidP="00C43536">
      <w:pPr>
        <w:rPr>
          <w:rFonts w:ascii="Calibri" w:hAnsi="Calibri" w:cs="Calibri"/>
          <w:b/>
          <w:u w:val="single"/>
        </w:rPr>
      </w:pPr>
    </w:p>
    <w:p w14:paraId="619DA731" w14:textId="77777777" w:rsidR="00C43536" w:rsidRPr="00C43536" w:rsidRDefault="00C43536" w:rsidP="00C43536">
      <w:pPr>
        <w:rPr>
          <w:rFonts w:ascii="Calibri" w:hAnsi="Calibri" w:cs="Calibri"/>
          <w:b/>
          <w:u w:val="single"/>
        </w:rPr>
      </w:pPr>
    </w:p>
    <w:p w14:paraId="1D2DB9B7" w14:textId="53A36823" w:rsidR="000D778C" w:rsidRDefault="00EA7B58" w:rsidP="00B77443">
      <w:pPr>
        <w:pStyle w:val="Lijstalinea"/>
        <w:numPr>
          <w:ilvl w:val="0"/>
          <w:numId w:val="4"/>
        </w:numPr>
        <w:rPr>
          <w:rFonts w:ascii="Calibri" w:hAnsi="Calibri" w:cs="Calibri"/>
          <w:b/>
          <w:u w:val="single"/>
        </w:rPr>
      </w:pPr>
      <w:r>
        <w:rPr>
          <w:rFonts w:ascii="Calibri" w:hAnsi="Calibri" w:cs="Calibri"/>
          <w:b/>
          <w:u w:val="single"/>
        </w:rPr>
        <w:t>LOP afspraak : iedere basisschool in Zele bepaalt capaciteit voor ATN</w:t>
      </w:r>
    </w:p>
    <w:p w14:paraId="2665C225" w14:textId="77777777" w:rsidR="00033447" w:rsidRPr="00063F6E" w:rsidRDefault="00033447" w:rsidP="00033447">
      <w:pPr>
        <w:pStyle w:val="Lijstalinea"/>
        <w:ind w:left="360"/>
        <w:rPr>
          <w:rFonts w:ascii="Calibri" w:hAnsi="Calibri" w:cs="Calibri"/>
          <w:b/>
          <w:u w:val="single"/>
        </w:rPr>
      </w:pPr>
    </w:p>
    <w:p w14:paraId="1D2DB9B8" w14:textId="77777777" w:rsidR="000D778C" w:rsidRDefault="000D778C" w:rsidP="007D0D14">
      <w:pPr>
        <w:rPr>
          <w:rFonts w:ascii="Calibri" w:hAnsi="Calibri" w:cs="Calibri"/>
        </w:rPr>
      </w:pPr>
      <w:r>
        <w:rPr>
          <w:rFonts w:ascii="Calibri" w:hAnsi="Calibri" w:cs="Calibri"/>
        </w:rPr>
        <w:t xml:space="preserve">De scholen van het LOP BaO Zele leggen de </w:t>
      </w:r>
      <w:r w:rsidRPr="00AA07B7">
        <w:rPr>
          <w:rFonts w:ascii="Calibri" w:hAnsi="Calibri" w:cs="Calibri"/>
          <w:u w:val="single"/>
        </w:rPr>
        <w:t>capaciteit ATN</w:t>
      </w:r>
      <w:r>
        <w:rPr>
          <w:rFonts w:ascii="Calibri" w:hAnsi="Calibri" w:cs="Calibri"/>
        </w:rPr>
        <w:t xml:space="preserve"> vast zoals voorzien in de regelgeving.</w:t>
      </w:r>
    </w:p>
    <w:p w14:paraId="1D2DB9B9" w14:textId="77777777" w:rsidR="000D778C" w:rsidRDefault="000D778C" w:rsidP="007D0D14">
      <w:pPr>
        <w:rPr>
          <w:rFonts w:ascii="Calibri" w:hAnsi="Calibri" w:cs="Calibri"/>
        </w:rPr>
      </w:pPr>
      <w:r>
        <w:rPr>
          <w:rFonts w:ascii="Calibri" w:hAnsi="Calibri" w:cs="Calibri"/>
        </w:rPr>
        <w:t xml:space="preserve">8 plaatsen voor vestigingsplaatsen met </w:t>
      </w:r>
      <w:r w:rsidR="00EB22AF">
        <w:rPr>
          <w:rFonts w:ascii="Calibri" w:hAnsi="Calibri" w:cs="Calibri"/>
        </w:rPr>
        <w:t xml:space="preserve">een capaciteit van 101 of meer </w:t>
      </w:r>
      <w:r>
        <w:rPr>
          <w:rFonts w:ascii="Calibri" w:hAnsi="Calibri" w:cs="Calibri"/>
        </w:rPr>
        <w:t>leerlingen.</w:t>
      </w:r>
    </w:p>
    <w:p w14:paraId="1D2DB9BA" w14:textId="77777777" w:rsidR="000D778C" w:rsidRDefault="000D778C" w:rsidP="007D0D14">
      <w:pPr>
        <w:rPr>
          <w:rFonts w:ascii="Calibri" w:hAnsi="Calibri" w:cs="Calibri"/>
        </w:rPr>
      </w:pPr>
      <w:r>
        <w:rPr>
          <w:rFonts w:ascii="Calibri" w:hAnsi="Calibri" w:cs="Calibri"/>
        </w:rPr>
        <w:t xml:space="preserve">4 plaatsen voor vestigingsplaatsen </w:t>
      </w:r>
      <w:r w:rsidR="00EB22AF">
        <w:rPr>
          <w:rFonts w:ascii="Calibri" w:hAnsi="Calibri" w:cs="Calibri"/>
        </w:rPr>
        <w:t xml:space="preserve">met een capaciteit van maximum </w:t>
      </w:r>
      <w:r>
        <w:rPr>
          <w:rFonts w:ascii="Calibri" w:hAnsi="Calibri" w:cs="Calibri"/>
        </w:rPr>
        <w:t>100 leerlingen.</w:t>
      </w:r>
    </w:p>
    <w:p w14:paraId="1D2DB9BB" w14:textId="77777777" w:rsidR="00AA07B7" w:rsidRDefault="00AA07B7" w:rsidP="007D0D14">
      <w:pPr>
        <w:rPr>
          <w:rFonts w:ascii="Calibri" w:hAnsi="Calibri" w:cs="Calibri"/>
        </w:rPr>
      </w:pPr>
    </w:p>
    <w:p w14:paraId="1D2DB9BC" w14:textId="181024E0" w:rsidR="000D778C" w:rsidRDefault="000D778C" w:rsidP="000D778C">
      <w:pPr>
        <w:rPr>
          <w:rFonts w:ascii="Calibri" w:hAnsi="Calibri" w:cs="Calibri"/>
        </w:rPr>
      </w:pPr>
      <w:r>
        <w:rPr>
          <w:rFonts w:ascii="Calibri" w:hAnsi="Calibri" w:cs="Calibri"/>
        </w:rPr>
        <w:lastRenderedPageBreak/>
        <w:t xml:space="preserve">Anderstalige nieuwkomers </w:t>
      </w:r>
      <w:r w:rsidR="008D1BC0">
        <w:rPr>
          <w:rFonts w:ascii="Calibri" w:hAnsi="Calibri" w:cs="Calibri"/>
        </w:rPr>
        <w:t>vormen</w:t>
      </w:r>
      <w:r>
        <w:rPr>
          <w:rFonts w:ascii="Calibri" w:hAnsi="Calibri" w:cs="Calibri"/>
        </w:rPr>
        <w:t xml:space="preserve"> een </w:t>
      </w:r>
      <w:r w:rsidRPr="00AA07B7">
        <w:rPr>
          <w:rFonts w:ascii="Calibri" w:hAnsi="Calibri" w:cs="Calibri"/>
          <w:u w:val="single"/>
        </w:rPr>
        <w:t>overcapaciteitsgroep</w:t>
      </w:r>
      <w:r>
        <w:rPr>
          <w:rFonts w:ascii="Calibri" w:hAnsi="Calibri" w:cs="Calibri"/>
        </w:rPr>
        <w:t xml:space="preserve"> die ten allen tijde kan ingeschreven worden, ook als de capaciteit bereikt is.</w:t>
      </w:r>
    </w:p>
    <w:p w14:paraId="3E637433" w14:textId="77777777" w:rsidR="00FB6872" w:rsidRDefault="00FB6872" w:rsidP="000D778C">
      <w:pPr>
        <w:rPr>
          <w:rFonts w:ascii="Calibri" w:hAnsi="Calibri" w:cs="Calibri"/>
        </w:rPr>
      </w:pPr>
    </w:p>
    <w:p w14:paraId="27134A10" w14:textId="28D5C176" w:rsidR="00FB6872" w:rsidRDefault="00FB6872" w:rsidP="00FB6872">
      <w:pPr>
        <w:pStyle w:val="Lijstalinea"/>
        <w:numPr>
          <w:ilvl w:val="0"/>
          <w:numId w:val="4"/>
        </w:numPr>
        <w:rPr>
          <w:rFonts w:cstheme="minorHAnsi"/>
          <w:b/>
          <w:u w:val="single"/>
        </w:rPr>
      </w:pPr>
      <w:r>
        <w:rPr>
          <w:rFonts w:cstheme="minorHAnsi"/>
          <w:b/>
          <w:u w:val="single"/>
        </w:rPr>
        <w:t>Ondersteuning van de ouder</w:t>
      </w:r>
    </w:p>
    <w:p w14:paraId="2B6B924D" w14:textId="77777777" w:rsidR="00033447" w:rsidRPr="003D5CED" w:rsidRDefault="00033447" w:rsidP="00033447">
      <w:pPr>
        <w:pStyle w:val="Lijstalinea"/>
        <w:ind w:left="360"/>
        <w:rPr>
          <w:rFonts w:cstheme="minorHAnsi"/>
          <w:b/>
          <w:u w:val="single"/>
        </w:rPr>
      </w:pPr>
    </w:p>
    <w:p w14:paraId="2A0D15E4" w14:textId="6C23545C" w:rsidR="00FB6872" w:rsidRPr="003D5CED" w:rsidRDefault="00FB6872" w:rsidP="00FB6872">
      <w:pPr>
        <w:rPr>
          <w:rFonts w:cstheme="minorHAnsi"/>
        </w:rPr>
      </w:pPr>
      <w:r w:rsidRPr="003D5CED">
        <w:rPr>
          <w:rFonts w:cstheme="minorHAnsi"/>
        </w:rPr>
        <w:t xml:space="preserve">Er zijn 3  diensten van de gemeente Zele </w:t>
      </w:r>
      <w:r>
        <w:rPr>
          <w:rFonts w:cstheme="minorHAnsi"/>
        </w:rPr>
        <w:t xml:space="preserve">die zich specifiek engageren om ouders van anderstalige nieuwkomers te ondersteunen </w:t>
      </w:r>
      <w:r w:rsidR="00085707">
        <w:rPr>
          <w:rFonts w:cstheme="minorHAnsi"/>
        </w:rPr>
        <w:t>bij het inschrijven in een Zeelse basisschool.</w:t>
      </w:r>
    </w:p>
    <w:p w14:paraId="530D89A5" w14:textId="77777777" w:rsidR="00FB6872" w:rsidRPr="003D5CED" w:rsidRDefault="00FB6872" w:rsidP="00FB6872">
      <w:pPr>
        <w:pStyle w:val="Lijstalinea"/>
        <w:numPr>
          <w:ilvl w:val="0"/>
          <w:numId w:val="7"/>
        </w:numPr>
        <w:rPr>
          <w:rFonts w:eastAsia="Times New Roman" w:cstheme="minorHAnsi"/>
          <w:color w:val="000000"/>
        </w:rPr>
      </w:pPr>
      <w:r w:rsidRPr="003D5CED">
        <w:rPr>
          <w:rFonts w:eastAsia="Times New Roman" w:cstheme="minorHAnsi"/>
          <w:color w:val="000000"/>
        </w:rPr>
        <w:t xml:space="preserve">Team Samenlevingsopbouw: brugfiguren </w:t>
      </w:r>
    </w:p>
    <w:p w14:paraId="49665329" w14:textId="77777777" w:rsidR="00FB6872" w:rsidRPr="003D5CED" w:rsidRDefault="00FB6872" w:rsidP="00FB6872">
      <w:pPr>
        <w:pStyle w:val="Lijstalinea"/>
        <w:rPr>
          <w:rFonts w:cstheme="minorHAnsi"/>
          <w:color w:val="000000"/>
        </w:rPr>
      </w:pPr>
      <w:r w:rsidRPr="003D5CED">
        <w:rPr>
          <w:rFonts w:cstheme="minorHAnsi"/>
          <w:color w:val="000000"/>
        </w:rPr>
        <w:t>(in eerste instantie doorverwijzen naar de brugfiguren)</w:t>
      </w:r>
    </w:p>
    <w:p w14:paraId="75912C06" w14:textId="77777777" w:rsidR="00FB6872" w:rsidRPr="003D5CED" w:rsidRDefault="00FB6872" w:rsidP="00FB6872">
      <w:pPr>
        <w:pStyle w:val="Lijstalinea"/>
        <w:numPr>
          <w:ilvl w:val="0"/>
          <w:numId w:val="7"/>
        </w:numPr>
        <w:rPr>
          <w:rFonts w:eastAsia="Times New Roman" w:cstheme="minorHAnsi"/>
          <w:color w:val="000000"/>
        </w:rPr>
      </w:pPr>
      <w:r w:rsidRPr="003D5CED">
        <w:rPr>
          <w:rFonts w:eastAsia="Times New Roman" w:cstheme="minorHAnsi"/>
          <w:color w:val="000000"/>
        </w:rPr>
        <w:t>Team Burgerschap: vreemdelingenzaken</w:t>
      </w:r>
    </w:p>
    <w:p w14:paraId="5D52E41B" w14:textId="77777777" w:rsidR="00FB6872" w:rsidRPr="003D5CED" w:rsidRDefault="00FB6872" w:rsidP="00FB6872">
      <w:pPr>
        <w:pStyle w:val="Lijstalinea"/>
        <w:numPr>
          <w:ilvl w:val="0"/>
          <w:numId w:val="7"/>
        </w:numPr>
        <w:rPr>
          <w:rFonts w:eastAsia="Times New Roman" w:cstheme="minorHAnsi"/>
          <w:color w:val="000000"/>
        </w:rPr>
      </w:pPr>
      <w:r w:rsidRPr="003D5CED">
        <w:rPr>
          <w:rFonts w:eastAsia="Times New Roman" w:cstheme="minorHAnsi"/>
          <w:color w:val="000000"/>
        </w:rPr>
        <w:t>Team Sociale Dienst</w:t>
      </w:r>
    </w:p>
    <w:p w14:paraId="5005B873" w14:textId="386ED9F4" w:rsidR="00FB6872" w:rsidRDefault="00FB6872" w:rsidP="00FB6872">
      <w:pPr>
        <w:rPr>
          <w:rFonts w:cstheme="minorHAnsi"/>
        </w:rPr>
      </w:pPr>
      <w:r w:rsidRPr="003D5CED">
        <w:rPr>
          <w:rFonts w:cstheme="minorHAnsi"/>
        </w:rPr>
        <w:t xml:space="preserve">Ouders kunnen ook spontaan een school contacteren om hun kind in te schrijven.  </w:t>
      </w:r>
      <w:r w:rsidRPr="003D5CED">
        <w:rPr>
          <w:rFonts w:cstheme="minorHAnsi"/>
        </w:rPr>
        <w:br/>
      </w:r>
      <w:r w:rsidRPr="001566EF">
        <w:rPr>
          <w:rFonts w:cstheme="minorHAnsi"/>
          <w:b/>
          <w:bCs/>
        </w:rPr>
        <w:t>Het recht op vrije schoolkeuze van de ouders geldt onverkort.</w:t>
      </w:r>
      <w:r w:rsidR="007C4878">
        <w:rPr>
          <w:rFonts w:cstheme="minorHAnsi"/>
          <w:b/>
          <w:bCs/>
        </w:rPr>
        <w:t xml:space="preserve">  Zie punt 7.</w:t>
      </w:r>
    </w:p>
    <w:p w14:paraId="0681E90D" w14:textId="77777777" w:rsidR="00FB6872" w:rsidRDefault="00FB6872" w:rsidP="00FB6872">
      <w:pPr>
        <w:rPr>
          <w:rFonts w:cstheme="minorHAnsi"/>
        </w:rPr>
      </w:pPr>
    </w:p>
    <w:p w14:paraId="40D63FF6" w14:textId="1953ED37" w:rsidR="00FB6872" w:rsidRPr="00F822FD" w:rsidRDefault="00FB6872" w:rsidP="00FB6872">
      <w:pPr>
        <w:rPr>
          <w:rFonts w:ascii="Calibri" w:hAnsi="Calibri" w:cs="Calibri"/>
        </w:rPr>
      </w:pPr>
      <w:r w:rsidRPr="00F822FD">
        <w:rPr>
          <w:rFonts w:ascii="Calibri" w:hAnsi="Calibri" w:cs="Calibri"/>
        </w:rPr>
        <w:t xml:space="preserve">De brugfiguur bekijkt </w:t>
      </w:r>
      <w:r>
        <w:rPr>
          <w:rFonts w:ascii="Calibri" w:hAnsi="Calibri" w:cs="Calibri"/>
        </w:rPr>
        <w:t>steeds</w:t>
      </w:r>
      <w:r w:rsidRPr="00F822FD">
        <w:rPr>
          <w:rFonts w:ascii="Calibri" w:hAnsi="Calibri" w:cs="Calibri"/>
        </w:rPr>
        <w:t xml:space="preserve"> met de ouder in welke school </w:t>
      </w:r>
      <w:r>
        <w:rPr>
          <w:rFonts w:ascii="Calibri" w:hAnsi="Calibri" w:cs="Calibri"/>
        </w:rPr>
        <w:t xml:space="preserve">zij hun kind wensen in te schrijven en </w:t>
      </w:r>
      <w:r w:rsidRPr="00F822FD">
        <w:rPr>
          <w:rFonts w:ascii="Calibri" w:hAnsi="Calibri" w:cs="Calibri"/>
        </w:rPr>
        <w:t xml:space="preserve">neemt telefonisch contact met de </w:t>
      </w:r>
      <w:r>
        <w:rPr>
          <w:rFonts w:ascii="Calibri" w:hAnsi="Calibri" w:cs="Calibri"/>
        </w:rPr>
        <w:t>voorkeur</w:t>
      </w:r>
      <w:r w:rsidRPr="00F822FD">
        <w:rPr>
          <w:rFonts w:ascii="Calibri" w:hAnsi="Calibri" w:cs="Calibri"/>
        </w:rPr>
        <w:t>school.</w:t>
      </w:r>
      <w:r>
        <w:rPr>
          <w:rFonts w:ascii="Calibri" w:hAnsi="Calibri" w:cs="Calibri"/>
        </w:rPr>
        <w:t xml:space="preserve">  De brugfiguur bespreekt de gezinscontext zoals bv nood aan naschoolse opvang, vervoer, afstand,…. en peilt naar de schoolkeuze.</w:t>
      </w:r>
    </w:p>
    <w:p w14:paraId="76608898" w14:textId="77777777" w:rsidR="00FB6872" w:rsidRDefault="00FB6872" w:rsidP="00FB6872">
      <w:pPr>
        <w:rPr>
          <w:rFonts w:ascii="Calibri" w:hAnsi="Calibri" w:cs="Calibri"/>
        </w:rPr>
      </w:pPr>
      <w:r>
        <w:rPr>
          <w:rFonts w:ascii="Calibri" w:hAnsi="Calibri" w:cs="Calibri"/>
        </w:rPr>
        <w:t>De brugfiguur contacteert de voorkeurschool telefonisch en bereidt de toeleiding naar de school voor.  De brugfiguur legt in overleg met de ouders en de school een inschrijvingsgesprek vast.</w:t>
      </w:r>
    </w:p>
    <w:p w14:paraId="70653351" w14:textId="77777777" w:rsidR="00FB6872" w:rsidRDefault="00FB6872" w:rsidP="00FB6872">
      <w:pPr>
        <w:rPr>
          <w:rFonts w:ascii="Calibri" w:hAnsi="Calibri" w:cs="Calibri"/>
        </w:rPr>
      </w:pPr>
      <w:r>
        <w:rPr>
          <w:rFonts w:ascii="Calibri" w:hAnsi="Calibri" w:cs="Calibri"/>
        </w:rPr>
        <w:t xml:space="preserve">De brugfiguur geeft concrete, praktische,… info over deze scholen.  Zie ook filmpje en de locatie van de scholen op de  kaart van Zele .  Zie website </w:t>
      </w:r>
      <w:hyperlink r:id="rId9" w:history="1">
        <w:r w:rsidRPr="00C4206A">
          <w:rPr>
            <w:rStyle w:val="Hyperlink"/>
            <w:rFonts w:ascii="Calibri" w:hAnsi="Calibri" w:cs="Calibri"/>
          </w:rPr>
          <w:t>www.naarschoolinzele.be</w:t>
        </w:r>
      </w:hyperlink>
      <w:r>
        <w:rPr>
          <w:rFonts w:ascii="Calibri" w:hAnsi="Calibri" w:cs="Calibri"/>
        </w:rPr>
        <w:t xml:space="preserve"> en de eigen website van de school.</w:t>
      </w:r>
    </w:p>
    <w:p w14:paraId="3442B0A5" w14:textId="77777777" w:rsidR="00633843" w:rsidRDefault="00633843" w:rsidP="000D778C">
      <w:pPr>
        <w:rPr>
          <w:rFonts w:ascii="Calibri" w:hAnsi="Calibri" w:cs="Calibri"/>
        </w:rPr>
      </w:pPr>
    </w:p>
    <w:p w14:paraId="49BE3536" w14:textId="58D863EC" w:rsidR="001D611E" w:rsidRPr="00033447" w:rsidRDefault="00633843" w:rsidP="001D611E">
      <w:pPr>
        <w:pStyle w:val="Lijstalinea"/>
        <w:numPr>
          <w:ilvl w:val="0"/>
          <w:numId w:val="4"/>
        </w:numPr>
        <w:rPr>
          <w:rFonts w:ascii="Calibri" w:hAnsi="Calibri" w:cs="Calibri"/>
          <w:u w:val="single"/>
        </w:rPr>
      </w:pPr>
      <w:r w:rsidRPr="008B3759">
        <w:rPr>
          <w:rFonts w:ascii="Calibri" w:hAnsi="Calibri" w:cs="Calibri"/>
          <w:b/>
          <w:bCs/>
          <w:u w:val="single"/>
        </w:rPr>
        <w:t xml:space="preserve">Kan </w:t>
      </w:r>
      <w:r w:rsidR="007921CA" w:rsidRPr="008B3759">
        <w:rPr>
          <w:rFonts w:ascii="Calibri" w:hAnsi="Calibri" w:cs="Calibri"/>
          <w:b/>
          <w:bCs/>
          <w:u w:val="single"/>
        </w:rPr>
        <w:t>een basisschool</w:t>
      </w:r>
      <w:r w:rsidRPr="008B3759">
        <w:rPr>
          <w:rFonts w:ascii="Calibri" w:hAnsi="Calibri" w:cs="Calibri"/>
          <w:b/>
          <w:bCs/>
          <w:u w:val="single"/>
        </w:rPr>
        <w:t xml:space="preserve"> ATN lln weigeren ?</w:t>
      </w:r>
    </w:p>
    <w:p w14:paraId="007E274F" w14:textId="77777777" w:rsidR="00033447" w:rsidRPr="008B3759" w:rsidRDefault="00033447" w:rsidP="00033447">
      <w:pPr>
        <w:pStyle w:val="Lijstalinea"/>
        <w:ind w:left="360"/>
        <w:rPr>
          <w:rFonts w:ascii="Calibri" w:hAnsi="Calibri" w:cs="Calibri"/>
          <w:u w:val="single"/>
        </w:rPr>
      </w:pPr>
    </w:p>
    <w:p w14:paraId="380F226F" w14:textId="6B6F6E5C" w:rsidR="006300A0" w:rsidRPr="00296A0F" w:rsidRDefault="006300A0" w:rsidP="001D611E">
      <w:pPr>
        <w:rPr>
          <w:rFonts w:ascii="Calibri" w:hAnsi="Calibri" w:cs="Calibri"/>
        </w:rPr>
      </w:pPr>
      <w:r>
        <w:t xml:space="preserve">Een schoolbestuur </w:t>
      </w:r>
      <w:r w:rsidR="00B25D2D">
        <w:t>kan ATN lln weigeren als er voorafgaand aan de start van de inschrijvingen capaciteit is bepaald</w:t>
      </w:r>
      <w:r>
        <w:t xml:space="preserve"> voor anderstalige nieuwkomers</w:t>
      </w:r>
      <w:r w:rsidR="007921CA">
        <w:t xml:space="preserve"> en die is bereikt.</w:t>
      </w:r>
      <w:r w:rsidR="00B25D2D">
        <w:br/>
      </w:r>
      <w:r w:rsidR="00FE2CFF">
        <w:t>ATN lln kunnen enkel geweigerd worden als er</w:t>
      </w:r>
      <w:r>
        <w:t xml:space="preserve"> een plaats gegarandeerd wordt binnen een school, gelegen op een </w:t>
      </w:r>
      <w:r w:rsidRPr="008C0E64">
        <w:rPr>
          <w:u w:val="single"/>
        </w:rPr>
        <w:t>redelijke afstand</w:t>
      </w:r>
      <w:r w:rsidR="00296A0F">
        <w:t xml:space="preserve">.  </w:t>
      </w:r>
    </w:p>
    <w:p w14:paraId="0396F656" w14:textId="2ED097E5" w:rsidR="008823FB" w:rsidRDefault="000D778C" w:rsidP="008823FB">
      <w:pPr>
        <w:rPr>
          <w:rFonts w:ascii="Calibri" w:hAnsi="Calibri" w:cs="Calibri"/>
          <w:u w:val="single"/>
        </w:rPr>
      </w:pPr>
      <w:r w:rsidRPr="00AA07B7">
        <w:rPr>
          <w:rFonts w:ascii="Calibri" w:hAnsi="Calibri" w:cs="Calibri"/>
          <w:u w:val="single"/>
        </w:rPr>
        <w:t xml:space="preserve">Capaciteit </w:t>
      </w:r>
      <w:r w:rsidR="00AC2571">
        <w:rPr>
          <w:rFonts w:ascii="Calibri" w:hAnsi="Calibri" w:cs="Calibri"/>
          <w:u w:val="single"/>
        </w:rPr>
        <w:t xml:space="preserve">moet bereikt zijn </w:t>
      </w:r>
      <w:r w:rsidR="008823FB">
        <w:rPr>
          <w:rFonts w:ascii="Calibri" w:hAnsi="Calibri" w:cs="Calibri"/>
          <w:u w:val="single"/>
        </w:rPr>
        <w:t xml:space="preserve">op volgend niveau : </w:t>
      </w:r>
    </w:p>
    <w:p w14:paraId="7AF7D048" w14:textId="5E367B43" w:rsidR="008823FB" w:rsidRPr="008823FB" w:rsidRDefault="00986DA7" w:rsidP="008823FB">
      <w:pPr>
        <w:pStyle w:val="Lijstalinea"/>
        <w:numPr>
          <w:ilvl w:val="0"/>
          <w:numId w:val="13"/>
        </w:numPr>
        <w:rPr>
          <w:rFonts w:ascii="Calibri" w:hAnsi="Calibri" w:cs="Calibri"/>
        </w:rPr>
      </w:pPr>
      <w:r w:rsidRPr="008823FB">
        <w:rPr>
          <w:rFonts w:ascii="Calibri" w:hAnsi="Calibri" w:cs="Calibri"/>
        </w:rPr>
        <w:t>Reguliere c</w:t>
      </w:r>
      <w:r w:rsidR="000D778C" w:rsidRPr="008823FB">
        <w:rPr>
          <w:rFonts w:ascii="Calibri" w:hAnsi="Calibri" w:cs="Calibri"/>
        </w:rPr>
        <w:t>apaciteit voor het capaciteitsniveau (leerjaar</w:t>
      </w:r>
      <w:r w:rsidR="008D1BC0" w:rsidRPr="008823FB">
        <w:rPr>
          <w:rFonts w:ascii="Calibri" w:hAnsi="Calibri" w:cs="Calibri"/>
        </w:rPr>
        <w:t>/geboortejaar</w:t>
      </w:r>
      <w:r w:rsidR="000D778C" w:rsidRPr="008823FB">
        <w:rPr>
          <w:rFonts w:ascii="Calibri" w:hAnsi="Calibri" w:cs="Calibri"/>
        </w:rPr>
        <w:t xml:space="preserve">) </w:t>
      </w:r>
      <w:r w:rsidR="00985FA7">
        <w:rPr>
          <w:rFonts w:ascii="Calibri" w:hAnsi="Calibri" w:cs="Calibri"/>
        </w:rPr>
        <w:t>of</w:t>
      </w:r>
    </w:p>
    <w:p w14:paraId="1D2DB9BE" w14:textId="50F724AE" w:rsidR="000D778C" w:rsidRPr="008823FB" w:rsidRDefault="00985FA7" w:rsidP="008823FB">
      <w:pPr>
        <w:pStyle w:val="Lijstalinea"/>
        <w:numPr>
          <w:ilvl w:val="0"/>
          <w:numId w:val="13"/>
        </w:numPr>
        <w:rPr>
          <w:rFonts w:ascii="Calibri" w:hAnsi="Calibri" w:cs="Calibri"/>
        </w:rPr>
      </w:pPr>
      <w:r>
        <w:rPr>
          <w:rFonts w:ascii="Calibri" w:hAnsi="Calibri" w:cs="Calibri"/>
        </w:rPr>
        <w:t>C</w:t>
      </w:r>
      <w:r w:rsidR="00AA07B7" w:rsidRPr="008823FB">
        <w:rPr>
          <w:rFonts w:ascii="Calibri" w:hAnsi="Calibri" w:cs="Calibri"/>
        </w:rPr>
        <w:t>apaciteitsniveau ATN.</w:t>
      </w:r>
    </w:p>
    <w:p w14:paraId="1D2DB9C0" w14:textId="2C114005" w:rsidR="00AA07B7" w:rsidRDefault="00B77443" w:rsidP="000D778C">
      <w:pPr>
        <w:rPr>
          <w:rFonts w:ascii="Calibri" w:hAnsi="Calibri" w:cs="Calibri"/>
        </w:rPr>
      </w:pPr>
      <w:r>
        <w:rPr>
          <w:rFonts w:ascii="Calibri" w:hAnsi="Calibri" w:cs="Calibri"/>
        </w:rPr>
        <w:t xml:space="preserve">Je mag </w:t>
      </w:r>
      <w:r w:rsidR="0094487B">
        <w:rPr>
          <w:rFonts w:ascii="Calibri" w:hAnsi="Calibri" w:cs="Calibri"/>
        </w:rPr>
        <w:t>ev. wel</w:t>
      </w:r>
      <w:r>
        <w:rPr>
          <w:rFonts w:ascii="Calibri" w:hAnsi="Calibri" w:cs="Calibri"/>
        </w:rPr>
        <w:t xml:space="preserve"> inschrijven in overcapaciteit.</w:t>
      </w:r>
    </w:p>
    <w:p w14:paraId="3A1D5E74" w14:textId="77777777" w:rsidR="00AA2452" w:rsidRDefault="00AA2452" w:rsidP="000D778C">
      <w:pPr>
        <w:rPr>
          <w:rFonts w:ascii="Calibri" w:hAnsi="Calibri" w:cs="Calibri"/>
        </w:rPr>
      </w:pPr>
    </w:p>
    <w:p w14:paraId="1D2DB9C3" w14:textId="3D5F1706" w:rsidR="00A5442D" w:rsidRDefault="00AA07B7" w:rsidP="000D778C">
      <w:pPr>
        <w:rPr>
          <w:rFonts w:ascii="Calibri" w:hAnsi="Calibri" w:cs="Calibri"/>
        </w:rPr>
      </w:pPr>
      <w:r>
        <w:rPr>
          <w:rFonts w:ascii="Calibri" w:hAnsi="Calibri" w:cs="Calibri"/>
        </w:rPr>
        <w:t xml:space="preserve">Bij </w:t>
      </w:r>
      <w:r w:rsidRPr="00B03F65">
        <w:rPr>
          <w:rFonts w:ascii="Calibri" w:hAnsi="Calibri" w:cs="Calibri"/>
          <w:u w:val="single"/>
        </w:rPr>
        <w:t>weigering</w:t>
      </w:r>
      <w:r w:rsidR="009E0B36">
        <w:rPr>
          <w:rFonts w:ascii="Calibri" w:hAnsi="Calibri" w:cs="Calibri"/>
        </w:rPr>
        <w:t xml:space="preserve">, bezorgt de school </w:t>
      </w:r>
      <w:r>
        <w:rPr>
          <w:rFonts w:ascii="Calibri" w:hAnsi="Calibri" w:cs="Calibri"/>
        </w:rPr>
        <w:t>een mededeling niet-gerealiseerde inschrijving</w:t>
      </w:r>
      <w:r w:rsidR="00B03F65">
        <w:rPr>
          <w:rFonts w:ascii="Calibri" w:hAnsi="Calibri" w:cs="Calibri"/>
        </w:rPr>
        <w:t xml:space="preserve"> (MNGI)</w:t>
      </w:r>
      <w:r>
        <w:rPr>
          <w:rFonts w:ascii="Calibri" w:hAnsi="Calibri" w:cs="Calibri"/>
        </w:rPr>
        <w:t xml:space="preserve"> </w:t>
      </w:r>
      <w:r w:rsidR="009E0B36">
        <w:rPr>
          <w:rFonts w:ascii="Calibri" w:hAnsi="Calibri" w:cs="Calibri"/>
        </w:rPr>
        <w:t>aan de ouder.</w:t>
      </w:r>
      <w:r>
        <w:rPr>
          <w:rFonts w:ascii="Calibri" w:hAnsi="Calibri" w:cs="Calibri"/>
        </w:rPr>
        <w:t xml:space="preserve"> </w:t>
      </w:r>
      <w:r w:rsidR="0082716E">
        <w:rPr>
          <w:rFonts w:ascii="Calibri" w:hAnsi="Calibri" w:cs="Calibri"/>
        </w:rPr>
        <w:t xml:space="preserve">  De school registreert het MNGI in de schoolsoftware en bezorgt een kopie</w:t>
      </w:r>
      <w:r w:rsidR="00D778A0">
        <w:rPr>
          <w:rFonts w:ascii="Calibri" w:hAnsi="Calibri" w:cs="Calibri"/>
        </w:rPr>
        <w:t xml:space="preserve"> </w:t>
      </w:r>
      <w:r>
        <w:rPr>
          <w:rFonts w:ascii="Calibri" w:hAnsi="Calibri" w:cs="Calibri"/>
        </w:rPr>
        <w:t>aan de LOP-deskundige.</w:t>
      </w:r>
      <w:r w:rsidR="00D778A0">
        <w:rPr>
          <w:rFonts w:ascii="Calibri" w:hAnsi="Calibri" w:cs="Calibri"/>
        </w:rPr>
        <w:t xml:space="preserve">  </w:t>
      </w:r>
      <w:r w:rsidR="00A5442D">
        <w:rPr>
          <w:rFonts w:ascii="Calibri" w:hAnsi="Calibri" w:cs="Calibri"/>
        </w:rPr>
        <w:t>Cfr. regulier inschrijvingsrecht.</w:t>
      </w:r>
      <w:r w:rsidR="00F8277E">
        <w:rPr>
          <w:rFonts w:ascii="Calibri" w:hAnsi="Calibri" w:cs="Calibri"/>
        </w:rPr>
        <w:br/>
        <w:t xml:space="preserve">De school contacteert de brugfiguur als </w:t>
      </w:r>
      <w:r w:rsidR="00AA42DD">
        <w:rPr>
          <w:rFonts w:ascii="Calibri" w:hAnsi="Calibri" w:cs="Calibri"/>
        </w:rPr>
        <w:t>een anderstalige nieuwkomer</w:t>
      </w:r>
      <w:r w:rsidR="00F35130">
        <w:rPr>
          <w:rFonts w:ascii="Calibri" w:hAnsi="Calibri" w:cs="Calibri"/>
        </w:rPr>
        <w:t xml:space="preserve"> niet kan ingeschreven worden.  </w:t>
      </w:r>
      <w:r w:rsidR="00AA42DD">
        <w:rPr>
          <w:rFonts w:ascii="Calibri" w:hAnsi="Calibri" w:cs="Calibri"/>
        </w:rPr>
        <w:br/>
      </w:r>
      <w:r w:rsidR="00F35130">
        <w:rPr>
          <w:rFonts w:ascii="Calibri" w:hAnsi="Calibri" w:cs="Calibri"/>
        </w:rPr>
        <w:t>De brugfiguur volgt de LOP afspraken m.b.t. de toeleidin</w:t>
      </w:r>
      <w:r w:rsidR="00AA42DD">
        <w:rPr>
          <w:rFonts w:ascii="Calibri" w:hAnsi="Calibri" w:cs="Calibri"/>
        </w:rPr>
        <w:t>g van anderstalige nieuwkomers naar een basisschool.</w:t>
      </w:r>
    </w:p>
    <w:p w14:paraId="1D2DB9C4" w14:textId="77777777" w:rsidR="00AA07B7" w:rsidRDefault="00AA07B7" w:rsidP="000D778C">
      <w:pPr>
        <w:rPr>
          <w:rFonts w:ascii="Calibri" w:hAnsi="Calibri" w:cs="Calibri"/>
        </w:rPr>
      </w:pPr>
    </w:p>
    <w:p w14:paraId="46ED12AE" w14:textId="58A9D7C4" w:rsidR="004647BB" w:rsidRDefault="004647BB">
      <w:pPr>
        <w:rPr>
          <w:rFonts w:ascii="Calibri" w:hAnsi="Calibri" w:cs="Calibri"/>
        </w:rPr>
      </w:pPr>
      <w:r>
        <w:rPr>
          <w:rFonts w:ascii="Calibri" w:hAnsi="Calibri" w:cs="Calibri"/>
        </w:rPr>
        <w:br w:type="page"/>
      </w:r>
    </w:p>
    <w:p w14:paraId="06C76EDF" w14:textId="77777777" w:rsidR="00BB7A07" w:rsidRDefault="00BB7A07" w:rsidP="00BB7A07">
      <w:pPr>
        <w:rPr>
          <w:rFonts w:ascii="Calibri" w:hAnsi="Calibri" w:cs="Calibri"/>
        </w:rPr>
      </w:pPr>
    </w:p>
    <w:p w14:paraId="036D7D6D" w14:textId="77777777" w:rsidR="004F1770" w:rsidRPr="00A11070" w:rsidRDefault="004F1770" w:rsidP="004F1770">
      <w:pPr>
        <w:pStyle w:val="Lijstalinea"/>
        <w:numPr>
          <w:ilvl w:val="0"/>
          <w:numId w:val="4"/>
        </w:numPr>
        <w:rPr>
          <w:rFonts w:ascii="Calibri" w:hAnsi="Calibri" w:cs="Calibri"/>
          <w:b/>
          <w:u w:val="single"/>
        </w:rPr>
      </w:pPr>
      <w:r w:rsidRPr="00A11070">
        <w:rPr>
          <w:rFonts w:ascii="Calibri" w:hAnsi="Calibri" w:cs="Calibri"/>
          <w:b/>
          <w:u w:val="single"/>
        </w:rPr>
        <w:t>Optimaliseren van expertise en middelen</w:t>
      </w:r>
    </w:p>
    <w:p w14:paraId="1A7162B7" w14:textId="77777777" w:rsidR="004F1770" w:rsidRDefault="004F1770" w:rsidP="004F1770">
      <w:pPr>
        <w:rPr>
          <w:rFonts w:ascii="Calibri" w:hAnsi="Calibri" w:cs="Calibri"/>
        </w:rPr>
      </w:pPr>
    </w:p>
    <w:p w14:paraId="0AE4CF17" w14:textId="4F647B9F" w:rsidR="004F1770" w:rsidRPr="00436C8C" w:rsidRDefault="004F1770" w:rsidP="004F1770">
      <w:pPr>
        <w:rPr>
          <w:rFonts w:ascii="Calibri" w:hAnsi="Calibri" w:cs="Calibri"/>
        </w:rPr>
      </w:pPr>
      <w:r>
        <w:rPr>
          <w:rFonts w:ascii="Calibri" w:hAnsi="Calibri" w:cs="Calibri"/>
        </w:rPr>
        <w:t xml:space="preserve">Bij vraag van de ouders naar ondersteuning in het zoeken naar een basisschool in Zele, worden </w:t>
      </w:r>
      <w:r w:rsidRPr="00835178">
        <w:rPr>
          <w:rFonts w:ascii="Calibri" w:hAnsi="Calibri" w:cs="Calibri"/>
        </w:rPr>
        <w:t>volgende scholen in het bijzonder voorgesteld</w:t>
      </w:r>
      <w:r w:rsidR="00835178">
        <w:rPr>
          <w:rFonts w:ascii="Calibri" w:hAnsi="Calibri" w:cs="Calibri"/>
        </w:rPr>
        <w:t xml:space="preserve"> : </w:t>
      </w:r>
    </w:p>
    <w:p w14:paraId="06E95936" w14:textId="77777777" w:rsidR="004F1770" w:rsidRDefault="004F1770" w:rsidP="004F1770">
      <w:pPr>
        <w:rPr>
          <w:rFonts w:ascii="Calibri" w:hAnsi="Calibri" w:cs="Calibri"/>
        </w:rPr>
      </w:pPr>
    </w:p>
    <w:p w14:paraId="41101468" w14:textId="77777777" w:rsidR="004F1770" w:rsidRDefault="004F1770" w:rsidP="004F1770">
      <w:pPr>
        <w:pBdr>
          <w:top w:val="single" w:sz="4" w:space="1" w:color="auto"/>
          <w:left w:val="single" w:sz="4" w:space="4" w:color="auto"/>
          <w:bottom w:val="single" w:sz="4" w:space="1" w:color="auto"/>
          <w:right w:val="single" w:sz="4" w:space="4" w:color="auto"/>
        </w:pBdr>
        <w:rPr>
          <w:rFonts w:ascii="Calibri" w:hAnsi="Calibri" w:cs="Calibri"/>
        </w:rPr>
      </w:pPr>
      <w:r w:rsidRPr="00C55D73">
        <w:rPr>
          <w:rFonts w:ascii="Calibri" w:hAnsi="Calibri" w:cs="Calibri"/>
        </w:rPr>
        <w:t xml:space="preserve">GO! Basisschool Bunderbos – 052 44 54 78 </w:t>
      </w:r>
    </w:p>
    <w:p w14:paraId="20EB9E91" w14:textId="77777777" w:rsidR="004F1770" w:rsidRPr="00C55D73" w:rsidRDefault="004F1770" w:rsidP="004F1770">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w:t>
      </w:r>
      <w:r w:rsidRPr="00C55D73">
        <w:rPr>
          <w:rFonts w:ascii="Calibri" w:hAnsi="Calibri" w:cs="Calibri"/>
        </w:rPr>
        <w:t xml:space="preserve">bij afwezigheid directie of secretariaatsmedewerker – 052 21 34 23. </w:t>
      </w:r>
      <w:r>
        <w:rPr>
          <w:rFonts w:ascii="Calibri" w:hAnsi="Calibri" w:cs="Calibri"/>
        </w:rPr>
        <w:t>)</w:t>
      </w:r>
    </w:p>
    <w:p w14:paraId="0A2EF0C7" w14:textId="77777777" w:rsidR="004F1770" w:rsidRPr="00C55D73" w:rsidRDefault="004F1770" w:rsidP="004F1770">
      <w:pPr>
        <w:pBdr>
          <w:top w:val="single" w:sz="4" w:space="1" w:color="auto"/>
          <w:left w:val="single" w:sz="4" w:space="4" w:color="auto"/>
          <w:bottom w:val="single" w:sz="4" w:space="1" w:color="auto"/>
          <w:right w:val="single" w:sz="4" w:space="4" w:color="auto"/>
        </w:pBdr>
        <w:rPr>
          <w:rFonts w:ascii="Calibri" w:hAnsi="Calibri" w:cs="Calibri"/>
        </w:rPr>
      </w:pPr>
      <w:r w:rsidRPr="00C55D73">
        <w:rPr>
          <w:rFonts w:ascii="Calibri" w:hAnsi="Calibri" w:cs="Calibri"/>
        </w:rPr>
        <w:t>Gemeentelijke School – 052 45 80 60</w:t>
      </w:r>
    </w:p>
    <w:p w14:paraId="45D7BC70" w14:textId="08599269" w:rsidR="004F1770" w:rsidRDefault="00667943" w:rsidP="004F1770">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De Kouter Basis</w:t>
      </w:r>
      <w:r w:rsidR="004F1770" w:rsidRPr="00C55D73">
        <w:rPr>
          <w:rFonts w:ascii="Calibri" w:hAnsi="Calibri" w:cs="Calibri"/>
        </w:rPr>
        <w:t xml:space="preserve"> – 0</w:t>
      </w:r>
      <w:r w:rsidR="00AF5B76">
        <w:rPr>
          <w:rFonts w:ascii="Calibri" w:hAnsi="Calibri" w:cs="Calibri"/>
        </w:rPr>
        <w:t xml:space="preserve">499 </w:t>
      </w:r>
      <w:r w:rsidR="000B1C80">
        <w:rPr>
          <w:rFonts w:ascii="Calibri" w:hAnsi="Calibri" w:cs="Calibri"/>
        </w:rPr>
        <w:t>19 64 01</w:t>
      </w:r>
    </w:p>
    <w:p w14:paraId="0064ECBC" w14:textId="77777777" w:rsidR="004F1770" w:rsidRDefault="004F1770" w:rsidP="004F1770">
      <w:pPr>
        <w:rPr>
          <w:rFonts w:ascii="Calibri" w:hAnsi="Calibri" w:cs="Calibri"/>
        </w:rPr>
      </w:pPr>
    </w:p>
    <w:p w14:paraId="6C4C927E" w14:textId="3BFC8E1D" w:rsidR="004F1770" w:rsidRDefault="004F1770" w:rsidP="004F1770">
      <w:pPr>
        <w:rPr>
          <w:rFonts w:ascii="Calibri" w:hAnsi="Calibri" w:cs="Calibri"/>
        </w:rPr>
      </w:pPr>
      <w:r>
        <w:rPr>
          <w:rFonts w:ascii="Calibri" w:hAnsi="Calibri" w:cs="Calibri"/>
        </w:rPr>
        <w:t>In het vrije net wordt in het bijzonder jaarlijks een beurtrol afgesproken tussen Pius X en De Kouter basis.</w:t>
      </w:r>
      <w:r>
        <w:rPr>
          <w:rFonts w:ascii="Calibri" w:hAnsi="Calibri" w:cs="Calibri"/>
        </w:rPr>
        <w:br/>
        <w:t xml:space="preserve">De 3 scholen nemen een jaarlijks engagement op om in het bijzonder ATN leerlingen op te vangen, hierdoor meer expertise te ontwikkelen en liefst in aanmerking te komen voor extra lestijden.  </w:t>
      </w:r>
      <w:r w:rsidR="00783098">
        <w:rPr>
          <w:rFonts w:ascii="Calibri" w:hAnsi="Calibri" w:cs="Calibri"/>
        </w:rPr>
        <w:br/>
      </w:r>
      <w:r>
        <w:rPr>
          <w:rFonts w:ascii="Calibri" w:hAnsi="Calibri" w:cs="Calibri"/>
        </w:rPr>
        <w:t>Zie minimum aantal lln om in aanmerking te komen voor extra lestijden.  Zie onderstaand schema.</w:t>
      </w:r>
      <w:r>
        <w:rPr>
          <w:rFonts w:ascii="Calibri" w:hAnsi="Calibri" w:cs="Calibri"/>
        </w:rPr>
        <w:br/>
        <w:t>De scholen brengen telkens in kaart of ze (bijna) in aanmerking komen voor extra lestijden en brengen de brugfiguur en het LOP hiervan op de hoogte.</w:t>
      </w:r>
    </w:p>
    <w:p w14:paraId="62E4C108" w14:textId="77777777" w:rsidR="00393016" w:rsidRDefault="00393016" w:rsidP="004F1770">
      <w:pPr>
        <w:rPr>
          <w:rFonts w:ascii="Calibri" w:hAnsi="Calibri" w:cs="Calibri"/>
        </w:rPr>
      </w:pPr>
    </w:p>
    <w:p w14:paraId="2E27123A" w14:textId="00058536" w:rsidR="004F1770" w:rsidRDefault="004F1770" w:rsidP="004F1770">
      <w:pPr>
        <w:rPr>
          <w:rFonts w:ascii="Calibri" w:hAnsi="Calibri" w:cs="Calibri"/>
        </w:rPr>
      </w:pPr>
      <w:r>
        <w:rPr>
          <w:noProof/>
          <w:color w:val="000000"/>
        </w:rPr>
        <w:drawing>
          <wp:inline distT="0" distB="0" distL="0" distR="0" wp14:anchorId="6ED41379" wp14:editId="58FC0543">
            <wp:extent cx="5486400" cy="2895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86400" cy="2895600"/>
                    </a:xfrm>
                    <a:prstGeom prst="rect">
                      <a:avLst/>
                    </a:prstGeom>
                    <a:noFill/>
                    <a:ln>
                      <a:noFill/>
                    </a:ln>
                  </pic:spPr>
                </pic:pic>
              </a:graphicData>
            </a:graphic>
          </wp:inline>
        </w:drawing>
      </w:r>
    </w:p>
    <w:p w14:paraId="28EC288A" w14:textId="77777777" w:rsidR="004F1770" w:rsidRDefault="004F1770" w:rsidP="000D778C">
      <w:pPr>
        <w:rPr>
          <w:rFonts w:ascii="Calibri" w:hAnsi="Calibri" w:cs="Calibri"/>
        </w:rPr>
      </w:pPr>
    </w:p>
    <w:p w14:paraId="38906EC0" w14:textId="77777777" w:rsidR="00646506" w:rsidRDefault="00646506" w:rsidP="00646506">
      <w:pPr>
        <w:spacing w:after="200" w:line="276" w:lineRule="auto"/>
        <w:rPr>
          <w:rFonts w:ascii="Times New Roman" w:eastAsia="Times New Roman" w:hAnsi="Times New Roman" w:cs="Times New Roman"/>
          <w:sz w:val="24"/>
          <w:szCs w:val="24"/>
          <w:lang w:eastAsia="nl-BE"/>
        </w:rPr>
      </w:pPr>
      <w:r w:rsidRPr="008B46F5">
        <w:rPr>
          <w:rFonts w:eastAsia="Times New Roman"/>
        </w:rPr>
        <w:t>Uren onthaalonderwijs: 15 leerlingen genereren =&gt; 24 lestijden</w:t>
      </w:r>
      <w:r w:rsidRPr="008B46F5">
        <w:rPr>
          <w:rStyle w:val="Voetnootmarkering"/>
          <w:rFonts w:eastAsia="Times New Roman"/>
        </w:rPr>
        <w:footnoteReference w:customMarkFollows="1" w:id="1"/>
        <w:t>[2]</w:t>
      </w:r>
      <w:r w:rsidRPr="008B46F5">
        <w:rPr>
          <w:rFonts w:eastAsia="Times New Roman"/>
        </w:rPr>
        <w:t xml:space="preserve"> (28 lesuren les aanbieden)</w:t>
      </w:r>
      <w:r>
        <w:rPr>
          <w:rFonts w:eastAsia="Times New Roman"/>
        </w:rPr>
        <w:br/>
      </w:r>
      <w:r>
        <w:t xml:space="preserve">De school moet wel 28 lestijden aanbieden aan de leerlingen. </w:t>
      </w:r>
      <w:r>
        <w:br/>
      </w:r>
      <w:r>
        <w:rPr>
          <w:rFonts w:eastAsia="Times New Roman"/>
        </w:rPr>
        <w:t>Extra werkingsbudget: 12,5 euro per anderstalige nieuwkomer per maand.</w:t>
      </w:r>
    </w:p>
    <w:p w14:paraId="359BEA10" w14:textId="0FFDA8FB" w:rsidR="00A3397C" w:rsidRDefault="00A3397C">
      <w:pPr>
        <w:rPr>
          <w:rFonts w:ascii="Calibri" w:hAnsi="Calibri" w:cs="Calibri"/>
        </w:rPr>
      </w:pPr>
      <w:r>
        <w:rPr>
          <w:rFonts w:ascii="Calibri" w:hAnsi="Calibri" w:cs="Calibri"/>
        </w:rPr>
        <w:br w:type="page"/>
      </w:r>
    </w:p>
    <w:p w14:paraId="11486A58" w14:textId="77777777" w:rsidR="0079711F" w:rsidRDefault="0079711F" w:rsidP="000D778C">
      <w:pPr>
        <w:rPr>
          <w:rFonts w:ascii="Calibri" w:hAnsi="Calibri" w:cs="Calibri"/>
        </w:rPr>
      </w:pPr>
    </w:p>
    <w:p w14:paraId="4E7120E3" w14:textId="77777777" w:rsidR="00BD6EAE" w:rsidRPr="008F4E4A" w:rsidRDefault="00BD6EAE" w:rsidP="00BD6EAE">
      <w:pPr>
        <w:pStyle w:val="Lijstalinea"/>
        <w:numPr>
          <w:ilvl w:val="0"/>
          <w:numId w:val="4"/>
        </w:numPr>
        <w:rPr>
          <w:rFonts w:ascii="Calibri" w:hAnsi="Calibri" w:cs="Calibri"/>
          <w:b/>
          <w:bCs/>
          <w:u w:val="single"/>
        </w:rPr>
      </w:pPr>
      <w:r w:rsidRPr="008F4E4A">
        <w:rPr>
          <w:rFonts w:ascii="Calibri" w:hAnsi="Calibri" w:cs="Calibri"/>
          <w:b/>
          <w:bCs/>
          <w:u w:val="single"/>
        </w:rPr>
        <w:t>Werkwijze van de doorverwijzing</w:t>
      </w:r>
    </w:p>
    <w:p w14:paraId="65077948" w14:textId="77777777" w:rsidR="00BD6EAE" w:rsidRDefault="00BD6EAE" w:rsidP="00BD6EAE">
      <w:pPr>
        <w:rPr>
          <w:rFonts w:ascii="Calibri" w:hAnsi="Calibri" w:cs="Calibri"/>
          <w:u w:val="single"/>
        </w:rPr>
      </w:pPr>
    </w:p>
    <w:p w14:paraId="6AC4B0AC" w14:textId="5F8C5E91" w:rsidR="00BD6EAE" w:rsidRPr="00832E45" w:rsidRDefault="00BD6EAE" w:rsidP="00BD6EAE">
      <w:pPr>
        <w:rPr>
          <w:rFonts w:ascii="Calibri" w:hAnsi="Calibri" w:cs="Calibri"/>
        </w:rPr>
      </w:pPr>
      <w:r>
        <w:rPr>
          <w:rFonts w:ascii="Calibri" w:hAnsi="Calibri" w:cs="Calibri"/>
        </w:rPr>
        <w:t xml:space="preserve">Telkens bij een case waarbij </w:t>
      </w:r>
      <w:r w:rsidR="000F465B">
        <w:rPr>
          <w:rFonts w:ascii="Calibri" w:hAnsi="Calibri" w:cs="Calibri"/>
        </w:rPr>
        <w:t>ondersteuning aan de orde is om anderstalige nieuwkomers toe te leiden naar een</w:t>
      </w:r>
      <w:r>
        <w:rPr>
          <w:rFonts w:ascii="Calibri" w:hAnsi="Calibri" w:cs="Calibri"/>
        </w:rPr>
        <w:t xml:space="preserve"> basisschool</w:t>
      </w:r>
      <w:r w:rsidR="000F465B">
        <w:rPr>
          <w:rFonts w:ascii="Calibri" w:hAnsi="Calibri" w:cs="Calibri"/>
        </w:rPr>
        <w:t xml:space="preserve"> in Zele,</w:t>
      </w:r>
      <w:r>
        <w:rPr>
          <w:rFonts w:ascii="Calibri" w:hAnsi="Calibri" w:cs="Calibri"/>
        </w:rPr>
        <w:t xml:space="preserve"> bezorgt de brugfiguur een mailtje tegelijkertijd aan de 3 basisscholen.</w:t>
      </w:r>
    </w:p>
    <w:p w14:paraId="16BA9772" w14:textId="6A1E788D" w:rsidR="00BD6EAE" w:rsidRDefault="00BD6EAE" w:rsidP="00BD6EAE">
      <w:pPr>
        <w:rPr>
          <w:rFonts w:ascii="Calibri" w:hAnsi="Calibri" w:cs="Calibri"/>
        </w:rPr>
      </w:pPr>
      <w:r w:rsidRPr="003A3546">
        <w:rPr>
          <w:rFonts w:ascii="Calibri" w:hAnsi="Calibri" w:cs="Calibri"/>
        </w:rPr>
        <w:t>De directeur</w:t>
      </w:r>
      <w:r>
        <w:rPr>
          <w:rFonts w:ascii="Calibri" w:hAnsi="Calibri" w:cs="Calibri"/>
        </w:rPr>
        <w:t>s</w:t>
      </w:r>
      <w:r w:rsidRPr="003A3546">
        <w:rPr>
          <w:rFonts w:ascii="Calibri" w:hAnsi="Calibri" w:cs="Calibri"/>
        </w:rPr>
        <w:t xml:space="preserve"> van de </w:t>
      </w:r>
      <w:r>
        <w:rPr>
          <w:rFonts w:ascii="Calibri" w:hAnsi="Calibri" w:cs="Calibri"/>
        </w:rPr>
        <w:t>3 scholen antwoorden</w:t>
      </w:r>
      <w:r w:rsidRPr="003A3546">
        <w:rPr>
          <w:rFonts w:ascii="Calibri" w:hAnsi="Calibri" w:cs="Calibri"/>
        </w:rPr>
        <w:t xml:space="preserve"> eerstdaags en </w:t>
      </w:r>
      <w:r>
        <w:rPr>
          <w:rFonts w:ascii="Calibri" w:hAnsi="Calibri" w:cs="Calibri"/>
        </w:rPr>
        <w:t xml:space="preserve">wisselen uit </w:t>
      </w:r>
      <w:r w:rsidRPr="003A3546">
        <w:rPr>
          <w:rFonts w:ascii="Calibri" w:hAnsi="Calibri" w:cs="Calibri"/>
        </w:rPr>
        <w:t xml:space="preserve"> hoeveel ATN lln er al zijn ingeschreven in eigen school en/of het wenselijk is/ of de school vragende partij is om de lln te kunnen inschrijven.</w:t>
      </w:r>
    </w:p>
    <w:p w14:paraId="2E039F5A" w14:textId="5C050946" w:rsidR="0084369E" w:rsidRDefault="0084369E" w:rsidP="00BD6EAE">
      <w:pPr>
        <w:rPr>
          <w:rFonts w:ascii="Calibri" w:hAnsi="Calibri" w:cs="Calibri"/>
        </w:rPr>
      </w:pPr>
    </w:p>
    <w:p w14:paraId="68A7F52E" w14:textId="77777777" w:rsidR="0084369E" w:rsidRDefault="0084369E" w:rsidP="0084369E">
      <w:pPr>
        <w:pStyle w:val="Lijstalinea"/>
        <w:numPr>
          <w:ilvl w:val="0"/>
          <w:numId w:val="4"/>
        </w:numPr>
        <w:rPr>
          <w:rFonts w:ascii="Calibri" w:hAnsi="Calibri" w:cs="Calibri"/>
          <w:b/>
          <w:u w:val="single"/>
        </w:rPr>
      </w:pPr>
      <w:r w:rsidRPr="00063F6E">
        <w:rPr>
          <w:rFonts w:ascii="Calibri" w:hAnsi="Calibri" w:cs="Calibri"/>
          <w:b/>
          <w:u w:val="single"/>
        </w:rPr>
        <w:t>Spontane inschrijvingen</w:t>
      </w:r>
    </w:p>
    <w:p w14:paraId="0E75D834" w14:textId="77777777" w:rsidR="0084369E" w:rsidRPr="00063F6E" w:rsidRDefault="0084369E" w:rsidP="0084369E">
      <w:pPr>
        <w:pStyle w:val="Lijstalinea"/>
        <w:ind w:left="360"/>
        <w:rPr>
          <w:rFonts w:ascii="Calibri" w:hAnsi="Calibri" w:cs="Calibri"/>
          <w:b/>
          <w:u w:val="single"/>
        </w:rPr>
      </w:pPr>
    </w:p>
    <w:p w14:paraId="59F40B58" w14:textId="77777777" w:rsidR="0084369E" w:rsidRDefault="0084369E" w:rsidP="0084369E">
      <w:pPr>
        <w:rPr>
          <w:rFonts w:ascii="Calibri" w:hAnsi="Calibri" w:cs="Calibri"/>
        </w:rPr>
      </w:pPr>
      <w:r>
        <w:rPr>
          <w:rFonts w:ascii="Calibri" w:hAnsi="Calibri" w:cs="Calibri"/>
        </w:rPr>
        <w:t>Ouders die een school spontaan contacteren voor de inschrijving van anderstalige nieuwkomers worden desgewenst geïnformeerd over het bestaan van scholen waar nog andere ATN – leerlingen zijn ingeschreven.</w:t>
      </w:r>
    </w:p>
    <w:p w14:paraId="0264219D" w14:textId="77777777" w:rsidR="0084369E" w:rsidRDefault="0084369E" w:rsidP="0084369E">
      <w:pPr>
        <w:rPr>
          <w:rFonts w:ascii="Calibri" w:hAnsi="Calibri" w:cs="Calibri"/>
        </w:rPr>
      </w:pPr>
      <w:r>
        <w:rPr>
          <w:rFonts w:ascii="Calibri" w:hAnsi="Calibri" w:cs="Calibri"/>
        </w:rPr>
        <w:t>De school neemt telefonisch contact met deze scholen (Pius X, Gemeenteschool en het Bunderbos) en informeert naar de mogelijkheid tot inschrijving om de anderstalige nieuwkomer toe te leiden.</w:t>
      </w:r>
    </w:p>
    <w:p w14:paraId="566A3410" w14:textId="77777777" w:rsidR="0084369E" w:rsidRDefault="0084369E" w:rsidP="0084369E">
      <w:pPr>
        <w:rPr>
          <w:rFonts w:ascii="Calibri" w:hAnsi="Calibri" w:cs="Calibri"/>
        </w:rPr>
      </w:pPr>
      <w:r>
        <w:rPr>
          <w:rFonts w:ascii="Calibri" w:hAnsi="Calibri" w:cs="Calibri"/>
        </w:rPr>
        <w:t>Gaan de ouders in op dit voorstel tot inschrijving in 1 van deze scholen dan hoeft er geen mededeling van niet-gerealiseerde inschrijving opgemaakt te worden.</w:t>
      </w:r>
    </w:p>
    <w:p w14:paraId="435C3437" w14:textId="77777777" w:rsidR="0084369E" w:rsidRDefault="0084369E" w:rsidP="0084369E">
      <w:pPr>
        <w:rPr>
          <w:rFonts w:ascii="Calibri" w:hAnsi="Calibri" w:cs="Calibri"/>
        </w:rPr>
      </w:pPr>
      <w:r>
        <w:rPr>
          <w:rFonts w:ascii="Calibri" w:hAnsi="Calibri" w:cs="Calibri"/>
        </w:rPr>
        <w:t>Het recht op vrije schoolkeuze van de ouders geldt onverkort.</w:t>
      </w:r>
    </w:p>
    <w:p w14:paraId="434BE9C3" w14:textId="77777777" w:rsidR="0084369E" w:rsidRDefault="0084369E" w:rsidP="0084369E">
      <w:pPr>
        <w:rPr>
          <w:rFonts w:ascii="Calibri" w:hAnsi="Calibri" w:cs="Calibri"/>
        </w:rPr>
      </w:pPr>
      <w:r>
        <w:rPr>
          <w:rFonts w:ascii="Calibri" w:hAnsi="Calibri" w:cs="Calibri"/>
        </w:rPr>
        <w:t>Ook kinderen zonder papieren hebben recht op inschrijving in een school.</w:t>
      </w:r>
      <w:r>
        <w:rPr>
          <w:rFonts w:ascii="Calibri" w:hAnsi="Calibri" w:cs="Calibri"/>
        </w:rPr>
        <w:br/>
        <w:t>De school brengt de brugfiguur op de hoogte van een nieuwe inschrijving van een anderstalige nieuwkomer.</w:t>
      </w:r>
    </w:p>
    <w:p w14:paraId="5253B821" w14:textId="77777777" w:rsidR="0084369E" w:rsidRDefault="0084369E" w:rsidP="0084369E">
      <w:pPr>
        <w:rPr>
          <w:rFonts w:ascii="Calibri" w:hAnsi="Calibri" w:cs="Calibri"/>
        </w:rPr>
      </w:pPr>
    </w:p>
    <w:p w14:paraId="4841AA81" w14:textId="77777777" w:rsidR="0084369E" w:rsidRPr="003A3546" w:rsidRDefault="0084369E" w:rsidP="00BD6EAE">
      <w:pPr>
        <w:rPr>
          <w:rFonts w:ascii="Calibri" w:hAnsi="Calibri" w:cs="Calibri"/>
        </w:rPr>
      </w:pPr>
    </w:p>
    <w:p w14:paraId="0F50A58B" w14:textId="77777777" w:rsidR="00BD6EAE" w:rsidRDefault="00BD6EAE" w:rsidP="00BD6EAE">
      <w:pPr>
        <w:rPr>
          <w:rFonts w:ascii="Calibri" w:hAnsi="Calibri" w:cs="Calibri"/>
          <w:u w:val="single"/>
        </w:rPr>
      </w:pPr>
    </w:p>
    <w:p w14:paraId="736D59F4" w14:textId="77777777" w:rsidR="00BD6EAE" w:rsidRPr="00A11070" w:rsidRDefault="00BD6EAE" w:rsidP="00BD6EAE">
      <w:pPr>
        <w:pStyle w:val="Lijstalinea"/>
        <w:numPr>
          <w:ilvl w:val="0"/>
          <w:numId w:val="4"/>
        </w:numPr>
        <w:rPr>
          <w:rFonts w:ascii="Calibri" w:hAnsi="Calibri" w:cs="Calibri"/>
          <w:b/>
          <w:u w:val="single"/>
        </w:rPr>
      </w:pPr>
      <w:r w:rsidRPr="00A11070">
        <w:rPr>
          <w:rFonts w:ascii="Calibri" w:hAnsi="Calibri" w:cs="Calibri"/>
          <w:b/>
          <w:u w:val="single"/>
        </w:rPr>
        <w:t>Vrije schoolkeuze</w:t>
      </w:r>
    </w:p>
    <w:p w14:paraId="4520DF06" w14:textId="77777777" w:rsidR="00BD6EAE" w:rsidRDefault="00BD6EAE" w:rsidP="00BD6EAE">
      <w:pPr>
        <w:rPr>
          <w:rFonts w:ascii="Calibri" w:hAnsi="Calibri" w:cs="Calibri"/>
        </w:rPr>
      </w:pPr>
      <w:r>
        <w:rPr>
          <w:rFonts w:ascii="Calibri" w:hAnsi="Calibri" w:cs="Calibri"/>
        </w:rPr>
        <w:t>Het recht op vrije schoolkeuze van ouders geldt onverkort.</w:t>
      </w:r>
    </w:p>
    <w:p w14:paraId="1918CCE9" w14:textId="7466349F" w:rsidR="00BD6EAE" w:rsidRDefault="00BD6EAE" w:rsidP="00BD6EAE">
      <w:pPr>
        <w:rPr>
          <w:rFonts w:ascii="Calibri" w:hAnsi="Calibri" w:cs="Calibri"/>
        </w:rPr>
      </w:pPr>
      <w:r>
        <w:rPr>
          <w:rFonts w:ascii="Calibri" w:hAnsi="Calibri" w:cs="Calibri"/>
        </w:rPr>
        <w:t xml:space="preserve">Als ouders te kennen geven in een school te willen inschrijven, kan deze inschrijving niet geweigerd worden indien de capaciteit niet is bereikt. Zie hiervoor ook punt </w:t>
      </w:r>
      <w:r w:rsidR="00A3397C">
        <w:rPr>
          <w:rFonts w:ascii="Calibri" w:hAnsi="Calibri" w:cs="Calibri"/>
        </w:rPr>
        <w:t>3</w:t>
      </w:r>
      <w:r>
        <w:rPr>
          <w:rFonts w:ascii="Calibri" w:hAnsi="Calibri" w:cs="Calibri"/>
        </w:rPr>
        <w:t>.</w:t>
      </w:r>
    </w:p>
    <w:p w14:paraId="1D2DB9D4" w14:textId="77777777" w:rsidR="00BC4B31" w:rsidRDefault="00BC4B31" w:rsidP="000D778C">
      <w:pPr>
        <w:rPr>
          <w:rFonts w:ascii="Calibri" w:hAnsi="Calibri" w:cs="Calibri"/>
          <w:b/>
        </w:rPr>
      </w:pPr>
    </w:p>
    <w:p w14:paraId="439DA131" w14:textId="77777777" w:rsidR="008B46F5" w:rsidRDefault="008B46F5" w:rsidP="007251C7">
      <w:pPr>
        <w:rPr>
          <w:rFonts w:ascii="Calibri" w:hAnsi="Calibri" w:cs="Calibri"/>
        </w:rPr>
      </w:pPr>
    </w:p>
    <w:p w14:paraId="1D2DB9E6" w14:textId="77777777" w:rsidR="005D7325" w:rsidRPr="00A11070" w:rsidRDefault="00BC4B31" w:rsidP="00A11070">
      <w:pPr>
        <w:pStyle w:val="Lijstalinea"/>
        <w:numPr>
          <w:ilvl w:val="0"/>
          <w:numId w:val="4"/>
        </w:numPr>
        <w:rPr>
          <w:rFonts w:ascii="Calibri" w:hAnsi="Calibri" w:cs="Calibri"/>
          <w:b/>
          <w:u w:val="single"/>
        </w:rPr>
      </w:pPr>
      <w:r w:rsidRPr="00A11070">
        <w:rPr>
          <w:rFonts w:ascii="Calibri" w:hAnsi="Calibri" w:cs="Calibri"/>
          <w:b/>
          <w:u w:val="single"/>
        </w:rPr>
        <w:t>Actualiseren stand van zaken</w:t>
      </w:r>
    </w:p>
    <w:p w14:paraId="1D2DB9E7" w14:textId="7FFAAF7F" w:rsidR="00BC4B31" w:rsidRDefault="00BB221B" w:rsidP="000D778C">
      <w:pPr>
        <w:rPr>
          <w:rFonts w:ascii="Calibri" w:hAnsi="Calibri" w:cs="Calibri"/>
        </w:rPr>
      </w:pPr>
      <w:r>
        <w:rPr>
          <w:rFonts w:ascii="Calibri" w:hAnsi="Calibri" w:cs="Calibri"/>
        </w:rPr>
        <w:t xml:space="preserve">Op </w:t>
      </w:r>
      <w:hyperlink r:id="rId12" w:history="1">
        <w:r w:rsidRPr="00DB7012">
          <w:rPr>
            <w:rStyle w:val="Hyperlink"/>
            <w:rFonts w:ascii="Calibri" w:hAnsi="Calibri" w:cs="Calibri"/>
          </w:rPr>
          <w:t>www.naarschoolinzele.be</w:t>
        </w:r>
      </w:hyperlink>
      <w:r>
        <w:rPr>
          <w:rFonts w:ascii="Calibri" w:hAnsi="Calibri" w:cs="Calibri"/>
        </w:rPr>
        <w:t xml:space="preserve"> wordt het aantal vrije plaatsen geactualiseerd</w:t>
      </w:r>
      <w:r w:rsidR="00BD3ADA">
        <w:rPr>
          <w:rFonts w:ascii="Calibri" w:hAnsi="Calibri" w:cs="Calibri"/>
        </w:rPr>
        <w:t xml:space="preserve"> en in het bijzonder voor ATN.</w:t>
      </w:r>
      <w:r w:rsidR="00BC4B31">
        <w:rPr>
          <w:rFonts w:ascii="Calibri" w:hAnsi="Calibri" w:cs="Calibri"/>
        </w:rPr>
        <w:br/>
      </w:r>
      <w:r w:rsidR="000D3F28">
        <w:rPr>
          <w:rFonts w:ascii="Calibri" w:hAnsi="Calibri" w:cs="Calibri"/>
        </w:rPr>
        <w:t>De school kan pas weigeren wanneer de vooropgestelde capaciteit is bereik</w:t>
      </w:r>
      <w:r w:rsidR="008613B5">
        <w:rPr>
          <w:rFonts w:ascii="Calibri" w:hAnsi="Calibri" w:cs="Calibri"/>
        </w:rPr>
        <w:t>t en er een update is opgenomen op de website.</w:t>
      </w:r>
    </w:p>
    <w:p w14:paraId="1D2DB9E8" w14:textId="77777777" w:rsidR="00FD0526" w:rsidRDefault="00FD0526" w:rsidP="000D778C">
      <w:pPr>
        <w:rPr>
          <w:rFonts w:ascii="Calibri" w:hAnsi="Calibri" w:cs="Calibri"/>
        </w:rPr>
      </w:pPr>
    </w:p>
    <w:p w14:paraId="1D2DB9E9" w14:textId="77777777" w:rsidR="00FD0526" w:rsidRPr="00A11070" w:rsidRDefault="00FD0526" w:rsidP="00A11070">
      <w:pPr>
        <w:pStyle w:val="Lijstalinea"/>
        <w:numPr>
          <w:ilvl w:val="0"/>
          <w:numId w:val="4"/>
        </w:numPr>
        <w:rPr>
          <w:rFonts w:ascii="Calibri" w:hAnsi="Calibri" w:cs="Calibri"/>
          <w:b/>
          <w:u w:val="single"/>
        </w:rPr>
      </w:pPr>
      <w:r w:rsidRPr="00A11070">
        <w:rPr>
          <w:rFonts w:ascii="Calibri" w:hAnsi="Calibri" w:cs="Calibri"/>
          <w:b/>
          <w:u w:val="single"/>
        </w:rPr>
        <w:t>Evaluatie en bijsturing</w:t>
      </w:r>
    </w:p>
    <w:p w14:paraId="1D2DB9EA" w14:textId="77777777" w:rsidR="00FD0526" w:rsidRDefault="00FD0526" w:rsidP="000D778C">
      <w:pPr>
        <w:rPr>
          <w:rFonts w:ascii="Calibri" w:hAnsi="Calibri" w:cs="Calibri"/>
        </w:rPr>
      </w:pPr>
      <w:r>
        <w:rPr>
          <w:rFonts w:ascii="Calibri" w:hAnsi="Calibri" w:cs="Calibri"/>
        </w:rPr>
        <w:t>De LOP-afsprakennota rond anderstalige nieuwkomers wordt jaarlijks geëvalueerd en indien nodig bijgestuurd op een algemene vergadering.</w:t>
      </w:r>
    </w:p>
    <w:p w14:paraId="1D2DB9EB" w14:textId="77777777" w:rsidR="0079711F" w:rsidRPr="00BC4B31" w:rsidRDefault="0079711F" w:rsidP="000D778C">
      <w:pPr>
        <w:rPr>
          <w:rFonts w:ascii="Calibri" w:hAnsi="Calibri" w:cs="Calibri"/>
        </w:rPr>
      </w:pPr>
      <w:r>
        <w:rPr>
          <w:rFonts w:ascii="Calibri" w:hAnsi="Calibri" w:cs="Calibri"/>
        </w:rPr>
        <w:t>Bij wijzigende regelgeving wordt de nota aangepast conform de nieuwe regelgeving.</w:t>
      </w:r>
    </w:p>
    <w:p w14:paraId="1D2DB9EC" w14:textId="77777777" w:rsidR="00BC4B31" w:rsidRDefault="00BC4B31" w:rsidP="000D778C">
      <w:pPr>
        <w:rPr>
          <w:rFonts w:ascii="Calibri" w:hAnsi="Calibri" w:cs="Calibri"/>
        </w:rPr>
      </w:pPr>
    </w:p>
    <w:p w14:paraId="1D2DB9ED" w14:textId="77777777" w:rsidR="00A9324B" w:rsidRDefault="00A9324B" w:rsidP="000D778C">
      <w:pPr>
        <w:rPr>
          <w:rFonts w:ascii="Calibri" w:hAnsi="Calibri" w:cs="Calibri"/>
        </w:rPr>
      </w:pPr>
    </w:p>
    <w:p w14:paraId="1D2DB9EE" w14:textId="77777777" w:rsidR="00A9324B" w:rsidRDefault="00A9324B" w:rsidP="000D778C">
      <w:pPr>
        <w:rPr>
          <w:rFonts w:ascii="Calibri" w:hAnsi="Calibri" w:cs="Calibri"/>
        </w:rPr>
      </w:pPr>
    </w:p>
    <w:p w14:paraId="1D2DB9EF" w14:textId="77777777" w:rsidR="00A9324B" w:rsidRDefault="00A9324B" w:rsidP="000D778C">
      <w:pPr>
        <w:rPr>
          <w:rFonts w:ascii="Calibri" w:hAnsi="Calibri" w:cs="Calibri"/>
        </w:rPr>
      </w:pPr>
    </w:p>
    <w:p w14:paraId="1D2DB9F0" w14:textId="77777777" w:rsidR="00C052C0" w:rsidRDefault="00C052C0" w:rsidP="000D778C">
      <w:pPr>
        <w:rPr>
          <w:rFonts w:ascii="Calibri" w:hAnsi="Calibri" w:cs="Calibri"/>
        </w:rPr>
      </w:pPr>
    </w:p>
    <w:p w14:paraId="1D2DB9F1" w14:textId="77777777" w:rsidR="000D778C" w:rsidRDefault="000D778C" w:rsidP="007D0D14">
      <w:pPr>
        <w:rPr>
          <w:rFonts w:ascii="Calibri" w:hAnsi="Calibri" w:cs="Calibri"/>
        </w:rPr>
      </w:pPr>
    </w:p>
    <w:sectPr w:rsidR="000D778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6925" w14:textId="77777777" w:rsidR="006D55FD" w:rsidRDefault="006D55FD" w:rsidP="00B54597">
      <w:r>
        <w:separator/>
      </w:r>
    </w:p>
  </w:endnote>
  <w:endnote w:type="continuationSeparator" w:id="0">
    <w:p w14:paraId="30D17E7E" w14:textId="77777777" w:rsidR="006D55FD" w:rsidRDefault="006D55FD" w:rsidP="00B5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42626"/>
      <w:docPartObj>
        <w:docPartGallery w:val="Page Numbers (Bottom of Page)"/>
        <w:docPartUnique/>
      </w:docPartObj>
    </w:sdtPr>
    <w:sdtEndPr/>
    <w:sdtContent>
      <w:p w14:paraId="61FD2CBB" w14:textId="5E808AF0" w:rsidR="007839A4" w:rsidRDefault="007839A4">
        <w:pPr>
          <w:pStyle w:val="Voettekst"/>
        </w:pPr>
        <w:r>
          <w:rPr>
            <w:noProof/>
          </w:rPr>
          <mc:AlternateContent>
            <mc:Choice Requires="wps">
              <w:drawing>
                <wp:anchor distT="0" distB="0" distL="114300" distR="114300" simplePos="0" relativeHeight="251659264" behindDoc="0" locked="0" layoutInCell="1" allowOverlap="1" wp14:anchorId="746CECB5" wp14:editId="7AA73294">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1C1CC26" w14:textId="77777777" w:rsidR="007839A4" w:rsidRDefault="007839A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6CECB5"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11C1CC26" w14:textId="77777777" w:rsidR="007839A4" w:rsidRDefault="007839A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1A30" w14:textId="77777777" w:rsidR="006D55FD" w:rsidRDefault="006D55FD" w:rsidP="00B54597">
      <w:r>
        <w:separator/>
      </w:r>
    </w:p>
  </w:footnote>
  <w:footnote w:type="continuationSeparator" w:id="0">
    <w:p w14:paraId="02A36F7C" w14:textId="77777777" w:rsidR="006D55FD" w:rsidRDefault="006D55FD" w:rsidP="00B54597">
      <w:r>
        <w:continuationSeparator/>
      </w:r>
    </w:p>
  </w:footnote>
  <w:footnote w:id="1">
    <w:p w14:paraId="17F57C7E" w14:textId="77777777" w:rsidR="00646506" w:rsidRDefault="00646506" w:rsidP="0064650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1E6A" w14:textId="5B23A4F9" w:rsidR="0050232D" w:rsidRDefault="0050232D">
    <w:pPr>
      <w:pStyle w:val="Koptekst"/>
    </w:pPr>
    <w:r>
      <w:rPr>
        <w:noProof/>
      </w:rPr>
      <w:drawing>
        <wp:inline distT="0" distB="0" distL="0" distR="0" wp14:anchorId="7029939F" wp14:editId="0611387F">
          <wp:extent cx="800229" cy="476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9628" cy="487795"/>
                  </a:xfrm>
                  <a:prstGeom prst="rect">
                    <a:avLst/>
                  </a:prstGeom>
                </pic:spPr>
              </pic:pic>
            </a:graphicData>
          </a:graphic>
        </wp:inline>
      </w:drawing>
    </w:r>
  </w:p>
  <w:p w14:paraId="1A14E9A7" w14:textId="77777777" w:rsidR="0050232D" w:rsidRDefault="005023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D83"/>
    <w:multiLevelType w:val="hybridMultilevel"/>
    <w:tmpl w:val="74B255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4DB4B94"/>
    <w:multiLevelType w:val="hybridMultilevel"/>
    <w:tmpl w:val="EDCE8770"/>
    <w:lvl w:ilvl="0" w:tplc="BBDA46F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6779F5"/>
    <w:multiLevelType w:val="hybridMultilevel"/>
    <w:tmpl w:val="9ADED7D0"/>
    <w:lvl w:ilvl="0" w:tplc="DCFA18E0">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455492"/>
    <w:multiLevelType w:val="hybridMultilevel"/>
    <w:tmpl w:val="3CBA387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9944FEA"/>
    <w:multiLevelType w:val="hybridMultilevel"/>
    <w:tmpl w:val="62388F94"/>
    <w:lvl w:ilvl="0" w:tplc="EC5C276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82164E"/>
    <w:multiLevelType w:val="hybridMultilevel"/>
    <w:tmpl w:val="A6FE12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F13F54"/>
    <w:multiLevelType w:val="hybridMultilevel"/>
    <w:tmpl w:val="18CA4BE4"/>
    <w:lvl w:ilvl="0" w:tplc="7AD8543C">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017D80"/>
    <w:multiLevelType w:val="hybridMultilevel"/>
    <w:tmpl w:val="DCDECB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030611"/>
    <w:multiLevelType w:val="hybridMultilevel"/>
    <w:tmpl w:val="C1928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1C468C"/>
    <w:multiLevelType w:val="hybridMultilevel"/>
    <w:tmpl w:val="4260D402"/>
    <w:lvl w:ilvl="0" w:tplc="1380840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A435E1"/>
    <w:multiLevelType w:val="hybridMultilevel"/>
    <w:tmpl w:val="7C32F81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3D145DE"/>
    <w:multiLevelType w:val="hybridMultilevel"/>
    <w:tmpl w:val="BD30816C"/>
    <w:lvl w:ilvl="0" w:tplc="5EA206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9072322"/>
    <w:multiLevelType w:val="multilevel"/>
    <w:tmpl w:val="042E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B272D"/>
    <w:multiLevelType w:val="hybridMultilevel"/>
    <w:tmpl w:val="E1949D4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76223F5B"/>
    <w:multiLevelType w:val="hybridMultilevel"/>
    <w:tmpl w:val="AEA80E7C"/>
    <w:lvl w:ilvl="0" w:tplc="BBDA46F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D8931BA"/>
    <w:multiLevelType w:val="hybridMultilevel"/>
    <w:tmpl w:val="4A24B7F4"/>
    <w:lvl w:ilvl="0" w:tplc="0D6C3616">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3"/>
  </w:num>
  <w:num w:numId="5">
    <w:abstractNumId w:val="2"/>
  </w:num>
  <w:num w:numId="6">
    <w:abstractNumId w:val="7"/>
  </w:num>
  <w:num w:numId="7">
    <w:abstractNumId w:val="15"/>
  </w:num>
  <w:num w:numId="8">
    <w:abstractNumId w:val="4"/>
  </w:num>
  <w:num w:numId="9">
    <w:abstractNumId w:val="10"/>
  </w:num>
  <w:num w:numId="10">
    <w:abstractNumId w:val="0"/>
  </w:num>
  <w:num w:numId="11">
    <w:abstractNumId w:val="9"/>
  </w:num>
  <w:num w:numId="12">
    <w:abstractNumId w:val="6"/>
  </w:num>
  <w:num w:numId="13">
    <w:abstractNumId w:val="1"/>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C"/>
    <w:rsid w:val="00003656"/>
    <w:rsid w:val="00006E94"/>
    <w:rsid w:val="0003142D"/>
    <w:rsid w:val="00033447"/>
    <w:rsid w:val="00045D42"/>
    <w:rsid w:val="00063F6E"/>
    <w:rsid w:val="00064254"/>
    <w:rsid w:val="00085707"/>
    <w:rsid w:val="000922D5"/>
    <w:rsid w:val="000B096F"/>
    <w:rsid w:val="000B1C80"/>
    <w:rsid w:val="000B3DFE"/>
    <w:rsid w:val="000B6C8D"/>
    <w:rsid w:val="000D3658"/>
    <w:rsid w:val="000D3F28"/>
    <w:rsid w:val="000D67ED"/>
    <w:rsid w:val="000D778C"/>
    <w:rsid w:val="000E0B13"/>
    <w:rsid w:val="000F1010"/>
    <w:rsid w:val="000F465B"/>
    <w:rsid w:val="000F6CF4"/>
    <w:rsid w:val="00150D5B"/>
    <w:rsid w:val="001566EF"/>
    <w:rsid w:val="00167C74"/>
    <w:rsid w:val="001B0439"/>
    <w:rsid w:val="001B495E"/>
    <w:rsid w:val="001D32DB"/>
    <w:rsid w:val="001D611E"/>
    <w:rsid w:val="001F2CAD"/>
    <w:rsid w:val="001F7E16"/>
    <w:rsid w:val="00224699"/>
    <w:rsid w:val="002268A9"/>
    <w:rsid w:val="00273E1A"/>
    <w:rsid w:val="00282ACE"/>
    <w:rsid w:val="00285A2E"/>
    <w:rsid w:val="00285C22"/>
    <w:rsid w:val="00285CAA"/>
    <w:rsid w:val="00286544"/>
    <w:rsid w:val="00296A0F"/>
    <w:rsid w:val="002B4363"/>
    <w:rsid w:val="002E5382"/>
    <w:rsid w:val="002E547E"/>
    <w:rsid w:val="002E7D28"/>
    <w:rsid w:val="00322406"/>
    <w:rsid w:val="00324B06"/>
    <w:rsid w:val="00326EED"/>
    <w:rsid w:val="00330B2C"/>
    <w:rsid w:val="00335910"/>
    <w:rsid w:val="00374DAD"/>
    <w:rsid w:val="003753A4"/>
    <w:rsid w:val="00393016"/>
    <w:rsid w:val="003A3546"/>
    <w:rsid w:val="003A724F"/>
    <w:rsid w:val="003D5CED"/>
    <w:rsid w:val="003F5B02"/>
    <w:rsid w:val="00417118"/>
    <w:rsid w:val="004359FD"/>
    <w:rsid w:val="00436C8C"/>
    <w:rsid w:val="0044068B"/>
    <w:rsid w:val="004466B7"/>
    <w:rsid w:val="004514F1"/>
    <w:rsid w:val="004552FF"/>
    <w:rsid w:val="00461199"/>
    <w:rsid w:val="004647BB"/>
    <w:rsid w:val="00474A93"/>
    <w:rsid w:val="00482370"/>
    <w:rsid w:val="004F1770"/>
    <w:rsid w:val="0050232D"/>
    <w:rsid w:val="00504AC8"/>
    <w:rsid w:val="005349E3"/>
    <w:rsid w:val="00590299"/>
    <w:rsid w:val="005B6BD0"/>
    <w:rsid w:val="005C5A94"/>
    <w:rsid w:val="005D151E"/>
    <w:rsid w:val="005D7325"/>
    <w:rsid w:val="005D7EE4"/>
    <w:rsid w:val="00623D2C"/>
    <w:rsid w:val="00625FEC"/>
    <w:rsid w:val="006300A0"/>
    <w:rsid w:val="00633843"/>
    <w:rsid w:val="0064082E"/>
    <w:rsid w:val="00646506"/>
    <w:rsid w:val="00667943"/>
    <w:rsid w:val="006A107D"/>
    <w:rsid w:val="006A3AF8"/>
    <w:rsid w:val="006D55FD"/>
    <w:rsid w:val="006D5F81"/>
    <w:rsid w:val="00700BDA"/>
    <w:rsid w:val="007029BA"/>
    <w:rsid w:val="007251C7"/>
    <w:rsid w:val="007509C8"/>
    <w:rsid w:val="00760739"/>
    <w:rsid w:val="00783098"/>
    <w:rsid w:val="007839A4"/>
    <w:rsid w:val="007921CA"/>
    <w:rsid w:val="00795E63"/>
    <w:rsid w:val="0079711F"/>
    <w:rsid w:val="007C0070"/>
    <w:rsid w:val="007C1EE2"/>
    <w:rsid w:val="007C4878"/>
    <w:rsid w:val="007D0D14"/>
    <w:rsid w:val="007F0CCF"/>
    <w:rsid w:val="007F4C27"/>
    <w:rsid w:val="0080184B"/>
    <w:rsid w:val="00821AF6"/>
    <w:rsid w:val="0082716E"/>
    <w:rsid w:val="00832E45"/>
    <w:rsid w:val="00835178"/>
    <w:rsid w:val="0084369E"/>
    <w:rsid w:val="008440CC"/>
    <w:rsid w:val="008517E1"/>
    <w:rsid w:val="008613B5"/>
    <w:rsid w:val="00872779"/>
    <w:rsid w:val="0087512D"/>
    <w:rsid w:val="00876302"/>
    <w:rsid w:val="008823FB"/>
    <w:rsid w:val="008910A6"/>
    <w:rsid w:val="00894B00"/>
    <w:rsid w:val="008B3759"/>
    <w:rsid w:val="008B46F5"/>
    <w:rsid w:val="008C0E64"/>
    <w:rsid w:val="008C1DEF"/>
    <w:rsid w:val="008D1BC0"/>
    <w:rsid w:val="008E779E"/>
    <w:rsid w:val="008F4E4A"/>
    <w:rsid w:val="008F6F00"/>
    <w:rsid w:val="009136EB"/>
    <w:rsid w:val="0094487B"/>
    <w:rsid w:val="009452C2"/>
    <w:rsid w:val="0097065A"/>
    <w:rsid w:val="0097170F"/>
    <w:rsid w:val="00985FA7"/>
    <w:rsid w:val="0098642F"/>
    <w:rsid w:val="00986DA7"/>
    <w:rsid w:val="009E0B36"/>
    <w:rsid w:val="009E6A44"/>
    <w:rsid w:val="00A11070"/>
    <w:rsid w:val="00A13B1A"/>
    <w:rsid w:val="00A20E5A"/>
    <w:rsid w:val="00A27BFD"/>
    <w:rsid w:val="00A3397C"/>
    <w:rsid w:val="00A5442D"/>
    <w:rsid w:val="00A56119"/>
    <w:rsid w:val="00A645F1"/>
    <w:rsid w:val="00A73565"/>
    <w:rsid w:val="00A9324B"/>
    <w:rsid w:val="00A96202"/>
    <w:rsid w:val="00AA07B7"/>
    <w:rsid w:val="00AA2452"/>
    <w:rsid w:val="00AA2910"/>
    <w:rsid w:val="00AA42DD"/>
    <w:rsid w:val="00AA6F9C"/>
    <w:rsid w:val="00AB2038"/>
    <w:rsid w:val="00AC2571"/>
    <w:rsid w:val="00AF5B76"/>
    <w:rsid w:val="00B03F65"/>
    <w:rsid w:val="00B173C3"/>
    <w:rsid w:val="00B25D2D"/>
    <w:rsid w:val="00B30A0C"/>
    <w:rsid w:val="00B30BC6"/>
    <w:rsid w:val="00B35765"/>
    <w:rsid w:val="00B54597"/>
    <w:rsid w:val="00B549E7"/>
    <w:rsid w:val="00B6747F"/>
    <w:rsid w:val="00B74073"/>
    <w:rsid w:val="00B77443"/>
    <w:rsid w:val="00B84BE6"/>
    <w:rsid w:val="00B90548"/>
    <w:rsid w:val="00B9553F"/>
    <w:rsid w:val="00BB221B"/>
    <w:rsid w:val="00BB69B9"/>
    <w:rsid w:val="00BB7A07"/>
    <w:rsid w:val="00BC4B31"/>
    <w:rsid w:val="00BD3ADA"/>
    <w:rsid w:val="00BD6EAE"/>
    <w:rsid w:val="00BF0AC1"/>
    <w:rsid w:val="00BF5F08"/>
    <w:rsid w:val="00C052C0"/>
    <w:rsid w:val="00C16D7B"/>
    <w:rsid w:val="00C370C2"/>
    <w:rsid w:val="00C43536"/>
    <w:rsid w:val="00C544AD"/>
    <w:rsid w:val="00C55D73"/>
    <w:rsid w:val="00C70FA0"/>
    <w:rsid w:val="00C77B7B"/>
    <w:rsid w:val="00C87F11"/>
    <w:rsid w:val="00CF0B7D"/>
    <w:rsid w:val="00CF54FE"/>
    <w:rsid w:val="00D24D64"/>
    <w:rsid w:val="00D31F78"/>
    <w:rsid w:val="00D778A0"/>
    <w:rsid w:val="00D82108"/>
    <w:rsid w:val="00D85140"/>
    <w:rsid w:val="00D90638"/>
    <w:rsid w:val="00D94CA6"/>
    <w:rsid w:val="00DB0766"/>
    <w:rsid w:val="00DB1189"/>
    <w:rsid w:val="00DB3E85"/>
    <w:rsid w:val="00DE3507"/>
    <w:rsid w:val="00E41A2E"/>
    <w:rsid w:val="00E56DCD"/>
    <w:rsid w:val="00E6782F"/>
    <w:rsid w:val="00E821AE"/>
    <w:rsid w:val="00E85528"/>
    <w:rsid w:val="00E93CE7"/>
    <w:rsid w:val="00EA0FA1"/>
    <w:rsid w:val="00EA5BFE"/>
    <w:rsid w:val="00EA7B58"/>
    <w:rsid w:val="00EB22AF"/>
    <w:rsid w:val="00EE1741"/>
    <w:rsid w:val="00EE1997"/>
    <w:rsid w:val="00F141BE"/>
    <w:rsid w:val="00F35130"/>
    <w:rsid w:val="00F46492"/>
    <w:rsid w:val="00F532ED"/>
    <w:rsid w:val="00F63E7C"/>
    <w:rsid w:val="00F674F9"/>
    <w:rsid w:val="00F67683"/>
    <w:rsid w:val="00F822FD"/>
    <w:rsid w:val="00F8277E"/>
    <w:rsid w:val="00F97B03"/>
    <w:rsid w:val="00FB6872"/>
    <w:rsid w:val="00FC2DD4"/>
    <w:rsid w:val="00FD0526"/>
    <w:rsid w:val="00FE2CFF"/>
    <w:rsid w:val="00FF35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DB9B2"/>
  <w15:chartTrackingRefBased/>
  <w15:docId w15:val="{04EA0A63-B134-4B39-95ED-3B11B92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4597"/>
  </w:style>
  <w:style w:type="paragraph" w:styleId="Kop1">
    <w:name w:val="heading 1"/>
    <w:basedOn w:val="Standaard"/>
    <w:next w:val="Standaard"/>
    <w:link w:val="Kop1Char"/>
    <w:qFormat/>
    <w:rsid w:val="00B54597"/>
    <w:pPr>
      <w:keepNext/>
      <w:outlineLvl w:val="0"/>
    </w:pPr>
    <w:rPr>
      <w:rFonts w:ascii="Garamond" w:eastAsia="Times New Roman" w:hAnsi="Garamond" w:cs="Times New Roman"/>
      <w:b/>
      <w:sz w:val="24"/>
      <w:szCs w:val="20"/>
      <w:lang w:val="nl-NL" w:eastAsia="nl-NL"/>
    </w:rPr>
  </w:style>
  <w:style w:type="paragraph" w:styleId="Kop2">
    <w:name w:val="heading 2"/>
    <w:basedOn w:val="Standaard"/>
    <w:next w:val="Standaard"/>
    <w:link w:val="Kop2Char"/>
    <w:uiPriority w:val="9"/>
    <w:semiHidden/>
    <w:unhideWhenUsed/>
    <w:qFormat/>
    <w:rsid w:val="00B955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54597"/>
    <w:rPr>
      <w:rFonts w:ascii="Garamond" w:eastAsia="Times New Roman" w:hAnsi="Garamond" w:cs="Times New Roman"/>
      <w:b/>
      <w:sz w:val="24"/>
      <w:szCs w:val="20"/>
      <w:lang w:val="nl-NL" w:eastAsia="nl-NL"/>
    </w:rPr>
  </w:style>
  <w:style w:type="paragraph" w:styleId="Koptekst">
    <w:name w:val="header"/>
    <w:basedOn w:val="Standaard"/>
    <w:link w:val="KoptekstChar"/>
    <w:uiPriority w:val="99"/>
    <w:unhideWhenUsed/>
    <w:rsid w:val="00B54597"/>
    <w:pPr>
      <w:tabs>
        <w:tab w:val="center" w:pos="4513"/>
        <w:tab w:val="right" w:pos="9026"/>
      </w:tabs>
    </w:pPr>
  </w:style>
  <w:style w:type="character" w:customStyle="1" w:styleId="KoptekstChar">
    <w:name w:val="Koptekst Char"/>
    <w:basedOn w:val="Standaardalinea-lettertype"/>
    <w:link w:val="Koptekst"/>
    <w:uiPriority w:val="99"/>
    <w:rsid w:val="00B54597"/>
  </w:style>
  <w:style w:type="paragraph" w:styleId="Voettekst">
    <w:name w:val="footer"/>
    <w:basedOn w:val="Standaard"/>
    <w:link w:val="VoettekstChar"/>
    <w:uiPriority w:val="99"/>
    <w:unhideWhenUsed/>
    <w:rsid w:val="00B54597"/>
    <w:pPr>
      <w:tabs>
        <w:tab w:val="center" w:pos="4513"/>
        <w:tab w:val="right" w:pos="9026"/>
      </w:tabs>
    </w:pPr>
  </w:style>
  <w:style w:type="character" w:customStyle="1" w:styleId="VoettekstChar">
    <w:name w:val="Voettekst Char"/>
    <w:basedOn w:val="Standaardalinea-lettertype"/>
    <w:link w:val="Voettekst"/>
    <w:uiPriority w:val="99"/>
    <w:rsid w:val="00B54597"/>
  </w:style>
  <w:style w:type="character" w:styleId="Hyperlink">
    <w:name w:val="Hyperlink"/>
    <w:uiPriority w:val="99"/>
    <w:unhideWhenUsed/>
    <w:rsid w:val="00B54597"/>
    <w:rPr>
      <w:color w:val="0000FF"/>
      <w:u w:val="single"/>
    </w:rPr>
  </w:style>
  <w:style w:type="paragraph" w:styleId="Ballontekst">
    <w:name w:val="Balloon Text"/>
    <w:basedOn w:val="Standaard"/>
    <w:link w:val="BallontekstChar"/>
    <w:uiPriority w:val="99"/>
    <w:semiHidden/>
    <w:unhideWhenUsed/>
    <w:rsid w:val="00F674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74F9"/>
    <w:rPr>
      <w:rFonts w:ascii="Segoe UI" w:hAnsi="Segoe UI" w:cs="Segoe UI"/>
      <w:sz w:val="18"/>
      <w:szCs w:val="18"/>
    </w:rPr>
  </w:style>
  <w:style w:type="paragraph" w:styleId="Lijstalinea">
    <w:name w:val="List Paragraph"/>
    <w:basedOn w:val="Standaard"/>
    <w:uiPriority w:val="34"/>
    <w:qFormat/>
    <w:rsid w:val="00C052C0"/>
    <w:pPr>
      <w:ind w:left="720"/>
      <w:contextualSpacing/>
    </w:pPr>
  </w:style>
  <w:style w:type="character" w:styleId="Onopgelostemelding">
    <w:name w:val="Unresolved Mention"/>
    <w:basedOn w:val="Standaardalinea-lettertype"/>
    <w:uiPriority w:val="99"/>
    <w:semiHidden/>
    <w:unhideWhenUsed/>
    <w:rsid w:val="00BB221B"/>
    <w:rPr>
      <w:color w:val="605E5C"/>
      <w:shd w:val="clear" w:color="auto" w:fill="E1DFDD"/>
    </w:rPr>
  </w:style>
  <w:style w:type="paragraph" w:styleId="Voetnoottekst">
    <w:name w:val="footnote text"/>
    <w:basedOn w:val="Standaard"/>
    <w:link w:val="VoetnoottekstChar1"/>
    <w:uiPriority w:val="99"/>
    <w:semiHidden/>
    <w:unhideWhenUsed/>
    <w:rsid w:val="008B46F5"/>
    <w:rPr>
      <w:rFonts w:ascii="Calibri" w:hAnsi="Calibri" w:cs="Calibri"/>
      <w:sz w:val="20"/>
      <w:szCs w:val="20"/>
    </w:rPr>
  </w:style>
  <w:style w:type="character" w:customStyle="1" w:styleId="VoetnoottekstChar">
    <w:name w:val="Voetnoottekst Char"/>
    <w:basedOn w:val="Standaardalinea-lettertype"/>
    <w:uiPriority w:val="99"/>
    <w:semiHidden/>
    <w:rsid w:val="008B46F5"/>
    <w:rPr>
      <w:sz w:val="20"/>
      <w:szCs w:val="20"/>
    </w:rPr>
  </w:style>
  <w:style w:type="character" w:styleId="Voetnootmarkering">
    <w:name w:val="footnote reference"/>
    <w:basedOn w:val="Standaardalinea-lettertype"/>
    <w:uiPriority w:val="99"/>
    <w:semiHidden/>
    <w:unhideWhenUsed/>
    <w:rsid w:val="008B46F5"/>
    <w:rPr>
      <w:vertAlign w:val="superscript"/>
    </w:rPr>
  </w:style>
  <w:style w:type="character" w:customStyle="1" w:styleId="VoetnoottekstChar1">
    <w:name w:val="Voetnoottekst Char1"/>
    <w:basedOn w:val="Standaardalinea-lettertype"/>
    <w:link w:val="Voetnoottekst"/>
    <w:uiPriority w:val="99"/>
    <w:semiHidden/>
    <w:locked/>
    <w:rsid w:val="008B46F5"/>
    <w:rPr>
      <w:rFonts w:ascii="Calibri" w:hAnsi="Calibri" w:cs="Calibri"/>
      <w:sz w:val="20"/>
      <w:szCs w:val="20"/>
    </w:rPr>
  </w:style>
  <w:style w:type="character" w:customStyle="1" w:styleId="Kop2Char">
    <w:name w:val="Kop 2 Char"/>
    <w:basedOn w:val="Standaardalinea-lettertype"/>
    <w:link w:val="Kop2"/>
    <w:uiPriority w:val="9"/>
    <w:semiHidden/>
    <w:rsid w:val="00B9553F"/>
    <w:rPr>
      <w:rFonts w:asciiTheme="majorHAnsi" w:eastAsiaTheme="majorEastAsia" w:hAnsiTheme="majorHAnsi" w:cstheme="majorBidi"/>
      <w:color w:val="2E74B5" w:themeColor="accent1" w:themeShade="BF"/>
      <w:sz w:val="26"/>
      <w:szCs w:val="26"/>
    </w:rPr>
  </w:style>
  <w:style w:type="character" w:styleId="GevolgdeHyperlink">
    <w:name w:val="FollowedHyperlink"/>
    <w:basedOn w:val="Standaardalinea-lettertype"/>
    <w:uiPriority w:val="99"/>
    <w:semiHidden/>
    <w:unhideWhenUsed/>
    <w:rsid w:val="00502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1934">
      <w:bodyDiv w:val="1"/>
      <w:marLeft w:val="0"/>
      <w:marRight w:val="0"/>
      <w:marTop w:val="0"/>
      <w:marBottom w:val="0"/>
      <w:divBdr>
        <w:top w:val="none" w:sz="0" w:space="0" w:color="auto"/>
        <w:left w:val="none" w:sz="0" w:space="0" w:color="auto"/>
        <w:bottom w:val="none" w:sz="0" w:space="0" w:color="auto"/>
        <w:right w:val="none" w:sz="0" w:space="0" w:color="auto"/>
      </w:divBdr>
    </w:div>
    <w:div w:id="674964938">
      <w:bodyDiv w:val="1"/>
      <w:marLeft w:val="0"/>
      <w:marRight w:val="0"/>
      <w:marTop w:val="0"/>
      <w:marBottom w:val="0"/>
      <w:divBdr>
        <w:top w:val="none" w:sz="0" w:space="0" w:color="auto"/>
        <w:left w:val="none" w:sz="0" w:space="0" w:color="auto"/>
        <w:bottom w:val="none" w:sz="0" w:space="0" w:color="auto"/>
        <w:right w:val="none" w:sz="0" w:space="0" w:color="auto"/>
      </w:divBdr>
      <w:divsChild>
        <w:div w:id="505948939">
          <w:marLeft w:val="0"/>
          <w:marRight w:val="0"/>
          <w:marTop w:val="0"/>
          <w:marBottom w:val="0"/>
          <w:divBdr>
            <w:top w:val="none" w:sz="0" w:space="8" w:color="DDDDDD"/>
            <w:left w:val="none" w:sz="0" w:space="11" w:color="DDDDDD"/>
            <w:bottom w:val="single" w:sz="6" w:space="8" w:color="DDDDDD"/>
            <w:right w:val="none" w:sz="0" w:space="11" w:color="DDDDDD"/>
          </w:divBdr>
        </w:div>
        <w:div w:id="1458253768">
          <w:marLeft w:val="-225"/>
          <w:marRight w:val="-225"/>
          <w:marTop w:val="0"/>
          <w:marBottom w:val="0"/>
          <w:divBdr>
            <w:top w:val="none" w:sz="0" w:space="0" w:color="auto"/>
            <w:left w:val="none" w:sz="0" w:space="0" w:color="auto"/>
            <w:bottom w:val="none" w:sz="0" w:space="0" w:color="auto"/>
            <w:right w:val="none" w:sz="0" w:space="0" w:color="auto"/>
          </w:divBdr>
          <w:divsChild>
            <w:div w:id="1843204828">
              <w:marLeft w:val="0"/>
              <w:marRight w:val="0"/>
              <w:marTop w:val="0"/>
              <w:marBottom w:val="0"/>
              <w:divBdr>
                <w:top w:val="none" w:sz="0" w:space="0" w:color="auto"/>
                <w:left w:val="none" w:sz="0" w:space="0" w:color="auto"/>
                <w:bottom w:val="none" w:sz="0" w:space="0" w:color="auto"/>
                <w:right w:val="none" w:sz="0" w:space="0" w:color="auto"/>
              </w:divBdr>
            </w:div>
            <w:div w:id="575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2466">
      <w:bodyDiv w:val="1"/>
      <w:marLeft w:val="0"/>
      <w:marRight w:val="0"/>
      <w:marTop w:val="0"/>
      <w:marBottom w:val="0"/>
      <w:divBdr>
        <w:top w:val="none" w:sz="0" w:space="0" w:color="auto"/>
        <w:left w:val="none" w:sz="0" w:space="0" w:color="auto"/>
        <w:bottom w:val="none" w:sz="0" w:space="0" w:color="auto"/>
        <w:right w:val="none" w:sz="0" w:space="0" w:color="auto"/>
      </w:divBdr>
    </w:div>
    <w:div w:id="1793404321">
      <w:bodyDiv w:val="1"/>
      <w:marLeft w:val="0"/>
      <w:marRight w:val="0"/>
      <w:marTop w:val="0"/>
      <w:marBottom w:val="0"/>
      <w:divBdr>
        <w:top w:val="none" w:sz="0" w:space="0" w:color="auto"/>
        <w:left w:val="none" w:sz="0" w:space="0" w:color="auto"/>
        <w:bottom w:val="none" w:sz="0" w:space="0" w:color="auto"/>
        <w:right w:val="none" w:sz="0" w:space="0" w:color="auto"/>
      </w:divBdr>
    </w:div>
    <w:div w:id="1902597885">
      <w:bodyDiv w:val="1"/>
      <w:marLeft w:val="0"/>
      <w:marRight w:val="0"/>
      <w:marTop w:val="0"/>
      <w:marBottom w:val="0"/>
      <w:divBdr>
        <w:top w:val="none" w:sz="0" w:space="0" w:color="auto"/>
        <w:left w:val="none" w:sz="0" w:space="0" w:color="auto"/>
        <w:bottom w:val="none" w:sz="0" w:space="0" w:color="auto"/>
        <w:right w:val="none" w:sz="0" w:space="0" w:color="auto"/>
      </w:divBdr>
    </w:div>
    <w:div w:id="2027903620">
      <w:bodyDiv w:val="1"/>
      <w:marLeft w:val="0"/>
      <w:marRight w:val="0"/>
      <w:marTop w:val="0"/>
      <w:marBottom w:val="0"/>
      <w:divBdr>
        <w:top w:val="none" w:sz="0" w:space="0" w:color="auto"/>
        <w:left w:val="none" w:sz="0" w:space="0" w:color="auto"/>
        <w:bottom w:val="none" w:sz="0" w:space="0" w:color="auto"/>
        <w:right w:val="none" w:sz="0" w:space="0" w:color="auto"/>
      </w:divBdr>
    </w:div>
    <w:div w:id="2116290494">
      <w:bodyDiv w:val="1"/>
      <w:marLeft w:val="0"/>
      <w:marRight w:val="0"/>
      <w:marTop w:val="0"/>
      <w:marBottom w:val="0"/>
      <w:divBdr>
        <w:top w:val="none" w:sz="0" w:space="0" w:color="auto"/>
        <w:left w:val="none" w:sz="0" w:space="0" w:color="auto"/>
        <w:bottom w:val="none" w:sz="0" w:space="0" w:color="auto"/>
        <w:right w:val="none" w:sz="0" w:space="0" w:color="auto"/>
      </w:divBdr>
      <w:divsChild>
        <w:div w:id="750590745">
          <w:marLeft w:val="0"/>
          <w:marRight w:val="0"/>
          <w:marTop w:val="0"/>
          <w:marBottom w:val="0"/>
          <w:divBdr>
            <w:top w:val="none" w:sz="0" w:space="8" w:color="DDDDDD"/>
            <w:left w:val="none" w:sz="0" w:space="11" w:color="DDDDDD"/>
            <w:bottom w:val="single" w:sz="6" w:space="8" w:color="DDDDDD"/>
            <w:right w:val="none" w:sz="0" w:space="11" w:color="DDDDDD"/>
          </w:divBdr>
        </w:div>
        <w:div w:id="1235778252">
          <w:marLeft w:val="-225"/>
          <w:marRight w:val="-225"/>
          <w:marTop w:val="0"/>
          <w:marBottom w:val="0"/>
          <w:divBdr>
            <w:top w:val="none" w:sz="0" w:space="0" w:color="auto"/>
            <w:left w:val="none" w:sz="0" w:space="0" w:color="auto"/>
            <w:bottom w:val="none" w:sz="0" w:space="0" w:color="auto"/>
            <w:right w:val="none" w:sz="0" w:space="0" w:color="auto"/>
          </w:divBdr>
          <w:divsChild>
            <w:div w:id="1808740381">
              <w:marLeft w:val="0"/>
              <w:marRight w:val="0"/>
              <w:marTop w:val="0"/>
              <w:marBottom w:val="0"/>
              <w:divBdr>
                <w:top w:val="none" w:sz="0" w:space="0" w:color="auto"/>
                <w:left w:val="none" w:sz="0" w:space="0" w:color="auto"/>
                <w:bottom w:val="none" w:sz="0" w:space="0" w:color="auto"/>
                <w:right w:val="none" w:sz="0" w:space="0" w:color="auto"/>
              </w:divBdr>
            </w:div>
            <w:div w:id="15316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oekrainecrisis-maatregelen-voor-schol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derwijs.vlaanderen.be/nl/directies-en-administraties/organisatie-en-beheer/onthaalonderwijs-voor-anderstalige-nieuwkomers-organiseren" TargetMode="External"/><Relationship Id="rId12" Type="http://schemas.openxmlformats.org/officeDocument/2006/relationships/hyperlink" Target="http://www.naarschoolinzele.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8.png@01D7B6B7.E1087FE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aarschoolinzele.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bogaermg\Documents\Aangepaste%20Office-sjablonen\briefhoofd%20Zele%20Ba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briefhoofd Zele BaO</Template>
  <TotalTime>1083</TotalTime>
  <Pages>4</Pages>
  <Words>1228</Words>
  <Characters>6758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Bogaert, Marianne</dc:creator>
  <cp:keywords/>
  <dc:description/>
  <cp:lastModifiedBy>Croene Liesbeth</cp:lastModifiedBy>
  <cp:revision>170</cp:revision>
  <cp:lastPrinted>2016-11-20T17:30:00Z</cp:lastPrinted>
  <dcterms:created xsi:type="dcterms:W3CDTF">2021-06-21T12:47:00Z</dcterms:created>
  <dcterms:modified xsi:type="dcterms:W3CDTF">2022-07-13T13:07:00Z</dcterms:modified>
</cp:coreProperties>
</file>